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2C9E3" w14:textId="58BD9454" w:rsidR="00A04154" w:rsidRPr="008211E9" w:rsidRDefault="007B698D" w:rsidP="007B698D">
      <w:bookmarkStart w:id="0" w:name="_Hlk482198007"/>
      <w:bookmarkEnd w:id="0"/>
      <w:r w:rsidRPr="008211E9">
        <w:rPr>
          <w:noProof/>
          <w:lang w:val="en-US"/>
        </w:rPr>
        <w:drawing>
          <wp:inline distT="0" distB="0" distL="0" distR="0" wp14:anchorId="07C35C33" wp14:editId="7BF035C6">
            <wp:extent cx="5486400" cy="1068019"/>
            <wp:effectExtent l="0" t="0" r="0" b="0"/>
            <wp:docPr id="1" name="Picture 1" descr="Orbel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elia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68019"/>
                    </a:xfrm>
                    <a:prstGeom prst="rect">
                      <a:avLst/>
                    </a:prstGeom>
                    <a:noFill/>
                    <a:ln>
                      <a:noFill/>
                    </a:ln>
                  </pic:spPr>
                </pic:pic>
              </a:graphicData>
            </a:graphic>
          </wp:inline>
        </w:drawing>
      </w:r>
    </w:p>
    <w:p w14:paraId="070BA7C3" w14:textId="2BC31AC1" w:rsidR="00261D4F" w:rsidRPr="008211E9" w:rsidRDefault="00261D4F" w:rsidP="007B698D"/>
    <w:p w14:paraId="0DEBE649" w14:textId="2DEE37EB" w:rsidR="00670378" w:rsidRPr="008211E9" w:rsidRDefault="00670378" w:rsidP="00670378"/>
    <w:p w14:paraId="26E3EB18" w14:textId="77777777" w:rsidR="00670378" w:rsidRPr="008211E9" w:rsidRDefault="00670378" w:rsidP="00670378"/>
    <w:p w14:paraId="539746B6" w14:textId="61E3B2F5" w:rsidR="00670378" w:rsidRPr="008211E9" w:rsidRDefault="00670378" w:rsidP="002143FC">
      <w:pPr>
        <w:pStyle w:val="Title"/>
      </w:pPr>
      <w:r w:rsidRPr="002143FC">
        <w:rPr>
          <w:sz w:val="96"/>
        </w:rPr>
        <w:t>I Belong</w:t>
      </w:r>
      <w:r w:rsidR="002143FC" w:rsidRPr="002143FC">
        <w:rPr>
          <w:sz w:val="96"/>
        </w:rPr>
        <w:t xml:space="preserve"> in Georgia</w:t>
      </w:r>
      <w:r w:rsidRPr="002143FC">
        <w:rPr>
          <w:sz w:val="96"/>
        </w:rPr>
        <w:t>:</w:t>
      </w:r>
      <w:r w:rsidRPr="008211E9">
        <w:t xml:space="preserve"> </w:t>
      </w:r>
    </w:p>
    <w:p w14:paraId="76E63660" w14:textId="44D8FE0E" w:rsidR="00670378" w:rsidRPr="002143FC" w:rsidRDefault="00670378" w:rsidP="002143FC">
      <w:pPr>
        <w:pStyle w:val="Title"/>
        <w:rPr>
          <w:sz w:val="56"/>
        </w:rPr>
      </w:pPr>
      <w:r w:rsidRPr="002143FC">
        <w:rPr>
          <w:sz w:val="56"/>
        </w:rPr>
        <w:t>Open Conference and Learning Event</w:t>
      </w:r>
    </w:p>
    <w:p w14:paraId="40241D88" w14:textId="2AB278C7" w:rsidR="002143FC" w:rsidRDefault="002143FC" w:rsidP="00670378">
      <w:pPr>
        <w:rPr>
          <w:lang w:val="en-US"/>
        </w:rPr>
      </w:pPr>
      <w:r>
        <w:rPr>
          <w:lang w:val="en-US"/>
        </w:rPr>
        <w:t>Tbilisi</w:t>
      </w:r>
    </w:p>
    <w:p w14:paraId="0E569A7A" w14:textId="5501C65F" w:rsidR="00670378" w:rsidRPr="008211E9" w:rsidRDefault="00670378" w:rsidP="00670378">
      <w:pPr>
        <w:rPr>
          <w:lang w:val="en-US"/>
        </w:rPr>
      </w:pPr>
      <w:r w:rsidRPr="008211E9">
        <w:rPr>
          <w:lang w:val="en-US"/>
        </w:rPr>
        <w:t>April 20</w:t>
      </w:r>
      <w:r w:rsidRPr="008211E9">
        <w:rPr>
          <w:vertAlign w:val="superscript"/>
          <w:lang w:val="en-US"/>
        </w:rPr>
        <w:t>th</w:t>
      </w:r>
      <w:r w:rsidRPr="008211E9">
        <w:rPr>
          <w:lang w:val="en-US"/>
        </w:rPr>
        <w:t>, 2017</w:t>
      </w:r>
    </w:p>
    <w:p w14:paraId="48C22367" w14:textId="77777777" w:rsidR="00670378" w:rsidRPr="008211E9" w:rsidRDefault="00670378" w:rsidP="007B698D"/>
    <w:p w14:paraId="0533321C" w14:textId="77777777" w:rsidR="00261D4F" w:rsidRPr="008211E9" w:rsidRDefault="00261D4F" w:rsidP="007B698D">
      <w:pPr>
        <w:sectPr w:rsidR="00261D4F" w:rsidRPr="008211E9" w:rsidSect="00BE3464">
          <w:headerReference w:type="default" r:id="rId10"/>
          <w:footerReference w:type="default" r:id="rId11"/>
          <w:pgSz w:w="12240" w:h="15840"/>
          <w:pgMar w:top="1440" w:right="1800" w:bottom="1440" w:left="1800" w:header="720" w:footer="720" w:gutter="0"/>
          <w:cols w:space="720"/>
          <w:docGrid w:linePitch="360"/>
        </w:sectPr>
      </w:pPr>
    </w:p>
    <w:p w14:paraId="59B6036C" w14:textId="4D45A7FB" w:rsidR="008211E9" w:rsidRPr="00CB0206" w:rsidRDefault="008211E9" w:rsidP="002143FC">
      <w:pPr>
        <w:pStyle w:val="Title"/>
      </w:pPr>
      <w:r w:rsidRPr="00AA05F9">
        <w:lastRenderedPageBreak/>
        <w:t>Introduction</w:t>
      </w:r>
    </w:p>
    <w:p w14:paraId="24217DEE" w14:textId="53F2AD74" w:rsidR="004B07D1" w:rsidRPr="004B07D1" w:rsidRDefault="004B07D1" w:rsidP="00CB0206">
      <w:proofErr w:type="spellStart"/>
      <w:r w:rsidRPr="001717F9">
        <w:t>Orbeliani</w:t>
      </w:r>
      <w:proofErr w:type="spellEnd"/>
      <w:r w:rsidRPr="001717F9">
        <w:t xml:space="preserve"> </w:t>
      </w:r>
      <w:r>
        <w:t xml:space="preserve">seeks to revolutionise </w:t>
      </w:r>
      <w:r w:rsidRPr="001717F9">
        <w:t>aid by changing how citizens positive action in their communities.</w:t>
      </w:r>
      <w:r>
        <w:t xml:space="preserve"> The project is non-prescriptive in its approach, in that it does not seek to shape the type of activities implemented by volunteers. </w:t>
      </w:r>
      <w:proofErr w:type="spellStart"/>
      <w:r>
        <w:t>Orbeliani</w:t>
      </w:r>
      <w:proofErr w:type="spellEnd"/>
      <w:r>
        <w:t xml:space="preserve"> instead provides an open funding platform, where individuals can propose ideas, receive support, and share their impact.</w:t>
      </w:r>
    </w:p>
    <w:p w14:paraId="54087123" w14:textId="7070A53A" w:rsidR="00CB0206" w:rsidRDefault="00CB0206" w:rsidP="00CB0206">
      <w:r>
        <w:rPr>
          <w:i/>
        </w:rPr>
        <w:t>I Belong</w:t>
      </w:r>
      <w:r>
        <w:t xml:space="preserve"> – an </w:t>
      </w:r>
      <w:proofErr w:type="spellStart"/>
      <w:r>
        <w:t>Orbeliani</w:t>
      </w:r>
      <w:proofErr w:type="spellEnd"/>
      <w:r>
        <w:t xml:space="preserve"> initiative supported by the Netherlands Embassy in Tbilisi –</w:t>
      </w:r>
      <w:r w:rsidR="00A756B2">
        <w:t>enables</w:t>
      </w:r>
      <w:r>
        <w:t xml:space="preserve"> activities by volunteers seeking to promote a sense of belonging in Georgia. It envisages </w:t>
      </w:r>
      <w:r w:rsidRPr="00A979B4">
        <w:t>stronger communities</w:t>
      </w:r>
      <w:r>
        <w:t>,</w:t>
      </w:r>
      <w:r w:rsidRPr="00A979B4">
        <w:t xml:space="preserve"> safe</w:t>
      </w:r>
      <w:r>
        <w:t>r</w:t>
      </w:r>
      <w:r w:rsidRPr="00A979B4">
        <w:t xml:space="preserve"> environment</w:t>
      </w:r>
      <w:r>
        <w:t>s</w:t>
      </w:r>
      <w:r w:rsidRPr="00A979B4">
        <w:t xml:space="preserve">, </w:t>
      </w:r>
      <w:r>
        <w:t>and collaborative approaches to community problems</w:t>
      </w:r>
      <w:r w:rsidRPr="00A979B4">
        <w:t xml:space="preserve">. </w:t>
      </w:r>
      <w:r>
        <w:t>To date, the project has supported a total of 33 initiatives across Georgia: from LGBTIQ theatre in Tbilisi to documenting Georgia’s Islamic Heritage in Akhaltsikhe.</w:t>
      </w:r>
    </w:p>
    <w:p w14:paraId="458FA5A3" w14:textId="5221A74E" w:rsidR="008211E9" w:rsidRDefault="008211E9" w:rsidP="008211E9">
      <w:bookmarkStart w:id="2" w:name="OLE_LINK1"/>
      <w:bookmarkStart w:id="3" w:name="OLE_LINK2"/>
      <w:bookmarkStart w:id="4" w:name="_GoBack"/>
      <w:r>
        <w:t xml:space="preserve">This document presents </w:t>
      </w:r>
      <w:r w:rsidR="00A756B2">
        <w:t xml:space="preserve">summarises </w:t>
      </w:r>
      <w:r w:rsidR="00A979B4">
        <w:t xml:space="preserve">an </w:t>
      </w:r>
      <w:r>
        <w:t xml:space="preserve">open conference and learning event, held in Tbilisi, Georgia on April 20, 2017. </w:t>
      </w:r>
      <w:r w:rsidR="00CB0206">
        <w:t>It captures discussions between project volunteers on themes of integration and belonging, as well as learning from across initiatives on how change is achieved.</w:t>
      </w:r>
    </w:p>
    <w:p w14:paraId="1C3F0C37" w14:textId="5CD049FC" w:rsidR="007D4B33" w:rsidRDefault="004B07D1" w:rsidP="004B07D1">
      <w:r>
        <w:t xml:space="preserve">The conference underscored that volunteers under the project seek to address a wide and diverse range of challenges in a range of different ways, with equally diverse impacts on their communities. </w:t>
      </w:r>
      <w:bookmarkEnd w:id="2"/>
      <w:bookmarkEnd w:id="3"/>
      <w:bookmarkEnd w:id="4"/>
      <w:r>
        <w:t xml:space="preserve">This document seeks to capture these discussions, as a tool for better understanding the needs, approaches and communities of minority groups in Georgia. </w:t>
      </w:r>
    </w:p>
    <w:p w14:paraId="7FA6A8AF" w14:textId="77777777" w:rsidR="00B32054" w:rsidRPr="00B32054" w:rsidRDefault="00B32054" w:rsidP="00446670">
      <w:pPr>
        <w:pStyle w:val="Heading2"/>
      </w:pPr>
      <w:r w:rsidRPr="00B32054">
        <w:t>Format:</w:t>
      </w:r>
    </w:p>
    <w:p w14:paraId="6491BA2E" w14:textId="3AB6A29B" w:rsidR="00B32054" w:rsidRPr="00B32054" w:rsidRDefault="00B32054" w:rsidP="00B32054">
      <w:r>
        <w:t>The agenda was established following consultation with project participants prior to the event, and reflects the interests thereof.</w:t>
      </w:r>
    </w:p>
    <w:p w14:paraId="45A07471" w14:textId="271EA2DB" w:rsidR="00B32054" w:rsidRPr="00B32054" w:rsidRDefault="00B32054" w:rsidP="00446670">
      <w:pPr>
        <w:numPr>
          <w:ilvl w:val="0"/>
          <w:numId w:val="10"/>
        </w:numPr>
        <w:spacing w:after="0"/>
      </w:pPr>
      <w:r>
        <w:t>The r</w:t>
      </w:r>
      <w:r w:rsidRPr="00B32054">
        <w:t>ole of social media in religious issues</w:t>
      </w:r>
    </w:p>
    <w:p w14:paraId="379FE4F3" w14:textId="77777777" w:rsidR="00B32054" w:rsidRPr="00B32054" w:rsidRDefault="00B32054" w:rsidP="00446670">
      <w:pPr>
        <w:numPr>
          <w:ilvl w:val="0"/>
          <w:numId w:val="10"/>
        </w:numPr>
        <w:spacing w:after="0"/>
      </w:pPr>
      <w:r w:rsidRPr="00B32054">
        <w:t>Integration through sports and arts</w:t>
      </w:r>
    </w:p>
    <w:p w14:paraId="0C1F0636" w14:textId="33DA78E6" w:rsidR="00B32054" w:rsidRPr="00B32054" w:rsidRDefault="00B32054" w:rsidP="00446670">
      <w:pPr>
        <w:numPr>
          <w:ilvl w:val="0"/>
          <w:numId w:val="10"/>
        </w:numPr>
        <w:spacing w:after="0"/>
      </w:pPr>
      <w:r>
        <w:t>Integration: challenges and solutions</w:t>
      </w:r>
    </w:p>
    <w:p w14:paraId="1D3E077B" w14:textId="6E9800BF" w:rsidR="00B32054" w:rsidRPr="00B32054" w:rsidRDefault="00B32054" w:rsidP="00446670">
      <w:pPr>
        <w:numPr>
          <w:ilvl w:val="0"/>
          <w:numId w:val="10"/>
        </w:numPr>
        <w:spacing w:after="0"/>
      </w:pPr>
      <w:r>
        <w:t xml:space="preserve">Addressing problems of the </w:t>
      </w:r>
      <w:r w:rsidRPr="00B32054">
        <w:t>LGBT</w:t>
      </w:r>
      <w:r>
        <w:t>QI</w:t>
      </w:r>
      <w:r w:rsidRPr="00B32054">
        <w:t xml:space="preserve"> community </w:t>
      </w:r>
      <w:r>
        <w:t>in Georgia</w:t>
      </w:r>
    </w:p>
    <w:p w14:paraId="6FB1C68F" w14:textId="78F15F18" w:rsidR="00B32054" w:rsidRPr="00B32054" w:rsidRDefault="00B32054" w:rsidP="00446670">
      <w:pPr>
        <w:numPr>
          <w:ilvl w:val="0"/>
          <w:numId w:val="10"/>
        </w:numPr>
      </w:pPr>
      <w:r w:rsidRPr="00B32054">
        <w:t xml:space="preserve">The role of the national language </w:t>
      </w:r>
      <w:r>
        <w:t>in relation to integration issues</w:t>
      </w:r>
    </w:p>
    <w:p w14:paraId="1FF3DAA7" w14:textId="3571DB9D" w:rsidR="004B07D1" w:rsidRDefault="00B32054" w:rsidP="004B07D1">
      <w:r>
        <w:t>This document does not seek to replicate the structure of the workshop, but to capture thematic learning, and key arguments and quotations to inform future activities. Furthermore, a</w:t>
      </w:r>
      <w:r w:rsidR="004B07D1">
        <w:t xml:space="preserve">s a product of a workshop, it should be noted that </w:t>
      </w:r>
      <w:r w:rsidR="007D4B33">
        <w:t xml:space="preserve">the views contained within are most reflective of the most vocal workshop participants, and do not seek to represent any given community. </w:t>
      </w:r>
      <w:r>
        <w:t>Quotes are provided unattributed in the interests of confidentiality.</w:t>
      </w:r>
    </w:p>
    <w:p w14:paraId="0BF70C56" w14:textId="18055753" w:rsidR="00C81DCB" w:rsidRPr="008211E9" w:rsidRDefault="00C81DCB" w:rsidP="00AC3997">
      <w:pPr>
        <w:pStyle w:val="Heading1"/>
      </w:pPr>
      <w:r w:rsidRPr="008211E9">
        <w:lastRenderedPageBreak/>
        <w:t>Participants</w:t>
      </w:r>
    </w:p>
    <w:p w14:paraId="3D23D75A" w14:textId="5097196D" w:rsidR="00CB0206" w:rsidRDefault="00CB0206" w:rsidP="008211E9">
      <w:r>
        <w:t>The event gathered input from volunt</w:t>
      </w:r>
      <w:r w:rsidR="00A756B2">
        <w:t>eers from across the 33 project-</w:t>
      </w:r>
      <w:r>
        <w:t xml:space="preserve">supported activities, bringing together participants from Tbilisi, </w:t>
      </w:r>
      <w:proofErr w:type="spellStart"/>
      <w:r>
        <w:t>Kvemo</w:t>
      </w:r>
      <w:proofErr w:type="spellEnd"/>
      <w:r>
        <w:t xml:space="preserve"> </w:t>
      </w:r>
      <w:proofErr w:type="spellStart"/>
      <w:r>
        <w:t>Kartli</w:t>
      </w:r>
      <w:proofErr w:type="spellEnd"/>
      <w:r>
        <w:t xml:space="preserve">, Kakheti, </w:t>
      </w:r>
      <w:proofErr w:type="spellStart"/>
      <w:r>
        <w:t>Samtskhe-Javakheti</w:t>
      </w:r>
      <w:proofErr w:type="spellEnd"/>
      <w:r w:rsidRPr="008211E9">
        <w:t xml:space="preserve"> </w:t>
      </w:r>
      <w:r>
        <w:t xml:space="preserve">and </w:t>
      </w:r>
      <w:proofErr w:type="spellStart"/>
      <w:r w:rsidRPr="008211E9">
        <w:t>Guria</w:t>
      </w:r>
      <w:proofErr w:type="spellEnd"/>
      <w:r>
        <w:t>.</w:t>
      </w:r>
    </w:p>
    <w:p w14:paraId="41E12AE0" w14:textId="73C62D3A" w:rsidR="00CB0206" w:rsidRPr="008211E9" w:rsidRDefault="00CB0206" w:rsidP="00CB0206">
      <w:r>
        <w:t xml:space="preserve">It was also attended by Mr. </w:t>
      </w:r>
      <w:proofErr w:type="spellStart"/>
      <w:r>
        <w:t>Petre</w:t>
      </w:r>
      <w:proofErr w:type="spellEnd"/>
      <w:r w:rsidRPr="008211E9">
        <w:t xml:space="preserve"> Kankava</w:t>
      </w:r>
      <w:r>
        <w:t>,</w:t>
      </w:r>
      <w:r w:rsidRPr="008211E9">
        <w:t xml:space="preserve"> First Deputy State Minister for Reconciliation and Civic Equality</w:t>
      </w:r>
      <w:r>
        <w:t>, and</w:t>
      </w:r>
      <w:r w:rsidRPr="008211E9">
        <w:t xml:space="preserve"> </w:t>
      </w:r>
      <w:proofErr w:type="spellStart"/>
      <w:r w:rsidRPr="008211E9">
        <w:t>Ms.</w:t>
      </w:r>
      <w:proofErr w:type="spellEnd"/>
      <w:r w:rsidRPr="008211E9">
        <w:t xml:space="preserve"> Flo</w:t>
      </w:r>
      <w:r w:rsidR="00446670">
        <w:t>o</w:t>
      </w:r>
      <w:r w:rsidRPr="008211E9">
        <w:t>r</w:t>
      </w:r>
      <w:r w:rsidR="00446670">
        <w:t xml:space="preserve"> </w:t>
      </w:r>
      <w:proofErr w:type="spellStart"/>
      <w:r w:rsidR="00446670">
        <w:t>Nuiten</w:t>
      </w:r>
      <w:proofErr w:type="spellEnd"/>
      <w:r w:rsidRPr="008211E9">
        <w:t>, Deputy Ambassador</w:t>
      </w:r>
      <w:r>
        <w:t xml:space="preserve"> of the Netherlands to Georgia</w:t>
      </w:r>
      <w:r w:rsidR="00446670">
        <w:t xml:space="preserve">, </w:t>
      </w:r>
      <w:proofErr w:type="spellStart"/>
      <w:r w:rsidR="00446670">
        <w:t>Bela</w:t>
      </w:r>
      <w:proofErr w:type="spellEnd"/>
      <w:r w:rsidR="00446670">
        <w:t xml:space="preserve"> </w:t>
      </w:r>
      <w:proofErr w:type="spellStart"/>
      <w:r w:rsidR="00446670">
        <w:t>Osipova</w:t>
      </w:r>
      <w:proofErr w:type="spellEnd"/>
      <w:r w:rsidR="00446670">
        <w:t>, Head of Council on National Minorities at Public Defender’s Office, representatives of other NGOs</w:t>
      </w:r>
      <w:r>
        <w:t xml:space="preserve"> in addition to </w:t>
      </w:r>
      <w:proofErr w:type="spellStart"/>
      <w:r>
        <w:t>Orbeliani</w:t>
      </w:r>
      <w:proofErr w:type="spellEnd"/>
      <w:r>
        <w:t xml:space="preserve"> staff and board members.</w:t>
      </w:r>
    </w:p>
    <w:p w14:paraId="6A0E9C24" w14:textId="77777777" w:rsidR="00AA05F9" w:rsidRDefault="00AA05F9">
      <w:pPr>
        <w:spacing w:after="0"/>
      </w:pPr>
      <w:r>
        <w:br w:type="page"/>
      </w:r>
    </w:p>
    <w:p w14:paraId="11ADE941" w14:textId="1553DF5D" w:rsidR="00107400" w:rsidRDefault="00C22627" w:rsidP="002143FC">
      <w:pPr>
        <w:pStyle w:val="Title"/>
      </w:pPr>
      <w:r>
        <w:lastRenderedPageBreak/>
        <w:t xml:space="preserve">What </w:t>
      </w:r>
      <w:r w:rsidR="002300B6">
        <w:t xml:space="preserve">volunteers </w:t>
      </w:r>
      <w:r>
        <w:t>seek to change</w:t>
      </w:r>
    </w:p>
    <w:p w14:paraId="38AD05D1" w14:textId="44F127FE" w:rsidR="008A48C1" w:rsidRDefault="00446670" w:rsidP="00194DB4">
      <w:r w:rsidRPr="00446670">
        <w:rPr>
          <w:noProof/>
          <w:lang w:val="en-US"/>
        </w:rPr>
        <w:drawing>
          <wp:anchor distT="0" distB="0" distL="114300" distR="114300" simplePos="0" relativeHeight="251658240" behindDoc="0" locked="0" layoutInCell="1" allowOverlap="1" wp14:anchorId="7B766EB3" wp14:editId="7766FC7C">
            <wp:simplePos x="0" y="0"/>
            <wp:positionH relativeFrom="column">
              <wp:posOffset>0</wp:posOffset>
            </wp:positionH>
            <wp:positionV relativeFrom="paragraph">
              <wp:posOffset>113665</wp:posOffset>
            </wp:positionV>
            <wp:extent cx="5486400" cy="3060700"/>
            <wp:effectExtent l="0" t="0" r="0" b="12700"/>
            <wp:wrapSquare wrapText="bothSides"/>
            <wp:docPr id="10" name="Picture 1" descr="Macintosh HD:Users:macbook:Downloads: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ownloads:conference.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6061" b="9996"/>
                    <a:stretch/>
                  </pic:blipFill>
                  <pic:spPr bwMode="auto">
                    <a:xfrm>
                      <a:off x="0" y="0"/>
                      <a:ext cx="5486400" cy="306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DC0BE" w14:textId="7C328EE9" w:rsidR="00194DB4" w:rsidRDefault="00194DB4" w:rsidP="00194DB4">
      <w:r>
        <w:t>The project seeks to support individuals and groups that feel isolated or lacking a sense of belonging within their communities or Georgian society. Participants in the event frequently discussed the challenges they face and the problems their activities seek to address.</w:t>
      </w:r>
    </w:p>
    <w:p w14:paraId="62DEDE73" w14:textId="3B4BB594" w:rsidR="00D86985" w:rsidRDefault="00D2040C" w:rsidP="00AC3997">
      <w:pPr>
        <w:pStyle w:val="Heading1"/>
      </w:pPr>
      <w:r>
        <w:t xml:space="preserve">Isolation of </w:t>
      </w:r>
      <w:r w:rsidR="00D86985">
        <w:t>Women</w:t>
      </w:r>
      <w:r w:rsidR="00194DB4">
        <w:t xml:space="preserve"> and Girls</w:t>
      </w:r>
    </w:p>
    <w:p w14:paraId="031D8685" w14:textId="6C02D80C" w:rsidR="00C22627" w:rsidRDefault="00EA353D" w:rsidP="00D86985">
      <w:r>
        <w:t xml:space="preserve">In </w:t>
      </w:r>
      <w:r w:rsidR="00194DB4">
        <w:t xml:space="preserve">the </w:t>
      </w:r>
      <w:r>
        <w:t>Pankisi</w:t>
      </w:r>
      <w:r w:rsidR="00194DB4">
        <w:t xml:space="preserve"> Valley</w:t>
      </w:r>
      <w:r>
        <w:t xml:space="preserve">, </w:t>
      </w:r>
      <w:r w:rsidR="002300B6">
        <w:t>one participant</w:t>
      </w:r>
      <w:r w:rsidR="00194DB4" w:rsidRPr="008211E9">
        <w:t xml:space="preserve"> </w:t>
      </w:r>
      <w:r w:rsidR="00194DB4">
        <w:t xml:space="preserve">described how conservative values restrict social space, and limit girls’ perceptions of what they can achieve. For her, this challenge could be seen in something as simple as a youth-club table-tennis table, which was dominated by local boys at her community centre. She </w:t>
      </w:r>
      <w:r w:rsidR="009F155A">
        <w:t xml:space="preserve">saw that girls in the village </w:t>
      </w:r>
      <w:r w:rsidR="00194DB4">
        <w:t xml:space="preserve">were keen to play </w:t>
      </w:r>
      <w:r w:rsidR="009F155A">
        <w:t xml:space="preserve">table tennis </w:t>
      </w:r>
      <w:r w:rsidR="00194DB4">
        <w:t xml:space="preserve">themselves, but did not feel comfortable </w:t>
      </w:r>
      <w:r w:rsidR="00D2040C">
        <w:t xml:space="preserve">doing so in public, </w:t>
      </w:r>
      <w:r w:rsidR="009F155A">
        <w:t xml:space="preserve">particularly </w:t>
      </w:r>
      <w:r w:rsidR="00D2040C">
        <w:t>given expectations of young women</w:t>
      </w:r>
      <w:r w:rsidR="009F155A">
        <w:t xml:space="preserve"> in the region</w:t>
      </w:r>
      <w:r w:rsidR="00D2040C">
        <w:t>. She was initially frustrated that these norms were so heavily ingrained that encouraging other girls to take part in sports was initially very difficult:</w:t>
      </w:r>
    </w:p>
    <w:p w14:paraId="08B2712F" w14:textId="24130B17" w:rsidR="00D86985" w:rsidRPr="002A1196" w:rsidRDefault="00D2040C" w:rsidP="002A1196">
      <w:pPr>
        <w:pStyle w:val="Quote"/>
      </w:pPr>
      <w:r w:rsidRPr="002A1196">
        <w:t>“The g</w:t>
      </w:r>
      <w:r w:rsidR="00D86985" w:rsidRPr="002A1196">
        <w:t xml:space="preserve">irls did not </w:t>
      </w:r>
      <w:r w:rsidRPr="002A1196">
        <w:t xml:space="preserve">even </w:t>
      </w:r>
      <w:r w:rsidR="00D86985" w:rsidRPr="002A1196">
        <w:t xml:space="preserve">imagine that </w:t>
      </w:r>
      <w:r w:rsidRPr="002A1196">
        <w:t xml:space="preserve">it </w:t>
      </w:r>
      <w:r w:rsidR="00D86985" w:rsidRPr="002A1196">
        <w:t>possible for them</w:t>
      </w:r>
      <w:r w:rsidRPr="002A1196">
        <w:t>,</w:t>
      </w:r>
      <w:r w:rsidR="00D86985" w:rsidRPr="002A1196">
        <w:t xml:space="preserve"> and </w:t>
      </w:r>
      <w:r w:rsidRPr="002A1196">
        <w:t>to begin with did not even want it.”</w:t>
      </w:r>
    </w:p>
    <w:p w14:paraId="285E8F14" w14:textId="77777777" w:rsidR="002143FC" w:rsidRDefault="002143FC">
      <w:pPr>
        <w:spacing w:after="0"/>
        <w:rPr>
          <w:rFonts w:eastAsiaTheme="majorEastAsia" w:cstheme="majorBidi"/>
          <w:color w:val="365F91" w:themeColor="accent1" w:themeShade="BF"/>
          <w:sz w:val="32"/>
          <w:szCs w:val="32"/>
        </w:rPr>
      </w:pPr>
      <w:r>
        <w:br w:type="page"/>
      </w:r>
    </w:p>
    <w:p w14:paraId="788A635C" w14:textId="4F270E5B" w:rsidR="00D2040C" w:rsidRDefault="00D2040C" w:rsidP="00AC3997">
      <w:pPr>
        <w:pStyle w:val="Heading1"/>
      </w:pPr>
      <w:r>
        <w:lastRenderedPageBreak/>
        <w:t xml:space="preserve">Religious Persecution and </w:t>
      </w:r>
      <w:r w:rsidRPr="002A1196">
        <w:t>Crumbling</w:t>
      </w:r>
      <w:r>
        <w:t xml:space="preserve"> Cultural Heritage</w:t>
      </w:r>
    </w:p>
    <w:p w14:paraId="69F974B5" w14:textId="78E272CA" w:rsidR="004D1E13" w:rsidRDefault="004D1E13" w:rsidP="004D1E13">
      <w:pPr>
        <w:rPr>
          <w:vertAlign w:val="subscript"/>
        </w:rPr>
      </w:pPr>
      <w:r>
        <w:t xml:space="preserve">Coming from a religious minority can result in overt persecution, but it also impacts communities in slower, more subtle ways. </w:t>
      </w:r>
      <w:r w:rsidR="007D4B33">
        <w:t xml:space="preserve">One volunteer </w:t>
      </w:r>
      <w:r>
        <w:t xml:space="preserve">became concerned about the slow dilapidation of the mosques </w:t>
      </w:r>
      <w:r w:rsidR="007D4B33">
        <w:t xml:space="preserve">Georgia’s </w:t>
      </w:r>
      <w:r>
        <w:t>region</w:t>
      </w:r>
      <w:r w:rsidR="007D4B33">
        <w:t>s</w:t>
      </w:r>
      <w:r>
        <w:t xml:space="preserve">. She felt uncomfortable that the buildings are not recognised as part of Georgian heritage, despite their age and the communities that value them. </w:t>
      </w:r>
    </w:p>
    <w:p w14:paraId="202D64C0" w14:textId="099D3159" w:rsidR="004D1E13" w:rsidRDefault="0050779A" w:rsidP="002A1196">
      <w:pPr>
        <w:pStyle w:val="Quote"/>
      </w:pPr>
      <w:r>
        <w:t>“</w:t>
      </w:r>
      <w:r w:rsidR="004D1E13" w:rsidRPr="008211E9">
        <w:t xml:space="preserve">Georgian </w:t>
      </w:r>
      <w:r w:rsidR="004D1E13">
        <w:t xml:space="preserve">intellectuals often don’t see mosques as part of Georgian </w:t>
      </w:r>
      <w:r w:rsidR="004D1E13" w:rsidRPr="008211E9">
        <w:t xml:space="preserve">culture, but rather </w:t>
      </w:r>
      <w:r w:rsidR="004D1E13">
        <w:t xml:space="preserve">as </w:t>
      </w:r>
      <w:r w:rsidR="004D1E13" w:rsidRPr="008211E9">
        <w:t xml:space="preserve">Muslim and </w:t>
      </w:r>
      <w:r w:rsidR="004D1E13">
        <w:t xml:space="preserve">therefore not </w:t>
      </w:r>
      <w:r w:rsidR="004D1E13" w:rsidRPr="008211E9">
        <w:t>pertaining</w:t>
      </w:r>
      <w:r>
        <w:t xml:space="preserve"> to</w:t>
      </w:r>
      <w:r w:rsidR="004D1E13" w:rsidRPr="008211E9">
        <w:t xml:space="preserve"> Georgia. </w:t>
      </w:r>
      <w:r>
        <w:t>These mosques are in danger – in some cases they’re used as cattle</w:t>
      </w:r>
      <w:r w:rsidRPr="008211E9">
        <w:t xml:space="preserve"> sheds</w:t>
      </w:r>
      <w:r w:rsidR="004D1E13" w:rsidRPr="008211E9">
        <w:t xml:space="preserve"> and may be gone in a year or two.</w:t>
      </w:r>
      <w:r>
        <w:t>”</w:t>
      </w:r>
    </w:p>
    <w:p w14:paraId="2E9197AA" w14:textId="1D2B3D58" w:rsidR="004D1E13" w:rsidRDefault="0050779A" w:rsidP="002A1196">
      <w:pPr>
        <w:spacing w:before="240"/>
      </w:pPr>
      <w:r>
        <w:t xml:space="preserve">One participant felt that coming from a religious minority means they are unable to step outside of their identity and be viewed as an individual. They reported </w:t>
      </w:r>
      <w:r w:rsidR="002A1196">
        <w:t>feeling that they always feel observed, and that their actions could always be used to validate or create negative stereotypes</w:t>
      </w:r>
      <w:r w:rsidR="004D1E13" w:rsidRPr="004D1E13">
        <w:t xml:space="preserve">. </w:t>
      </w:r>
    </w:p>
    <w:p w14:paraId="1EDD1AD5" w14:textId="153A65FE" w:rsidR="002A1196" w:rsidRPr="004D1E13" w:rsidRDefault="002A1196" w:rsidP="002A1196">
      <w:pPr>
        <w:pStyle w:val="Quote"/>
      </w:pPr>
      <w:r>
        <w:t xml:space="preserve">“If </w:t>
      </w:r>
      <w:r w:rsidRPr="004D1E13">
        <w:t>I am Baptist and I make a mistake, then people will say that Baptists are stupid.”</w:t>
      </w:r>
      <w:r w:rsidR="00AC56B5">
        <w:t xml:space="preserve"> </w:t>
      </w:r>
    </w:p>
    <w:p w14:paraId="2E4AFF32" w14:textId="676D5A11" w:rsidR="00514030" w:rsidRDefault="002A1196" w:rsidP="00AC3997">
      <w:pPr>
        <w:pStyle w:val="Heading1"/>
      </w:pPr>
      <w:r>
        <w:t>Knowing each other – distance and e</w:t>
      </w:r>
      <w:r w:rsidR="00514030">
        <w:t xml:space="preserve">thnic </w:t>
      </w:r>
      <w:r w:rsidRPr="00AC3997">
        <w:t>m</w:t>
      </w:r>
      <w:r w:rsidR="00514030" w:rsidRPr="00AC3997">
        <w:t>inorities</w:t>
      </w:r>
    </w:p>
    <w:p w14:paraId="69253BC1" w14:textId="7C676EFA" w:rsidR="00AC3997" w:rsidRDefault="00AC3997" w:rsidP="00AC3997">
      <w:pPr>
        <w:pStyle w:val="Quote"/>
      </w:pPr>
      <w:r>
        <w:t>“W</w:t>
      </w:r>
      <w:r w:rsidRPr="008211E9">
        <w:t>e do not know each other in Georgia.”</w:t>
      </w:r>
      <w:r w:rsidR="00AC56B5">
        <w:t xml:space="preserve"> </w:t>
      </w:r>
    </w:p>
    <w:p w14:paraId="7D000C50" w14:textId="0CED7A60" w:rsidR="00AC3997" w:rsidRDefault="00AC3997" w:rsidP="00A756B2">
      <w:pPr>
        <w:spacing w:before="240"/>
      </w:pPr>
      <w:r>
        <w:t>Discussions struck upon the isolation and alienation of ethnic communities in Georgia. A number of participants reflected on the fact that whilst prejudice can exist within communities and between neighbours of different ethnicities, many problems stem from weak social ties between communities – something that can also exist between two ethnic Georgian villages.</w:t>
      </w:r>
    </w:p>
    <w:p w14:paraId="0D7C6C07" w14:textId="20F3BFDC" w:rsidR="00AC3997" w:rsidRDefault="00AC3997" w:rsidP="00514030">
      <w:r>
        <w:t xml:space="preserve">Participants observed that regional stereotypes are strong, and that it is rare for rural communities from different regions to come together outside of the capital. This noted, there was greater concern for the integration of ethnic groups, which suffer more extreme isolation on a much more local scale. One participant discussed a project in </w:t>
      </w:r>
      <w:proofErr w:type="spellStart"/>
      <w:r>
        <w:t>Kvareli</w:t>
      </w:r>
      <w:proofErr w:type="spellEnd"/>
      <w:r>
        <w:t xml:space="preserve"> region, which sought to bring together ethnic Georgians and ethnic Avar </w:t>
      </w:r>
      <w:r w:rsidR="00AC56B5">
        <w:t>children: they reported, with sadness, that despite living a mere ten minutes’ drive away, virtually none of the children they were working with knew each other.</w:t>
      </w:r>
    </w:p>
    <w:p w14:paraId="47EC58AE" w14:textId="77777777" w:rsidR="003A611D" w:rsidRDefault="003A611D">
      <w:pPr>
        <w:spacing w:after="0"/>
        <w:rPr>
          <w:rFonts w:eastAsiaTheme="majorEastAsia" w:cstheme="majorBidi"/>
          <w:color w:val="365F91" w:themeColor="accent1" w:themeShade="BF"/>
          <w:sz w:val="32"/>
          <w:szCs w:val="32"/>
        </w:rPr>
      </w:pPr>
      <w:r>
        <w:br w:type="page"/>
      </w:r>
    </w:p>
    <w:p w14:paraId="7FF529EA" w14:textId="62A0A525" w:rsidR="00D86985" w:rsidRDefault="00AC56B5" w:rsidP="00B107C2">
      <w:pPr>
        <w:pStyle w:val="Heading1"/>
      </w:pPr>
      <w:r>
        <w:lastRenderedPageBreak/>
        <w:t>LGBT</w:t>
      </w:r>
      <w:r w:rsidR="00B107C2">
        <w:t>QI</w:t>
      </w:r>
      <w:r>
        <w:t xml:space="preserve"> issues</w:t>
      </w:r>
    </w:p>
    <w:p w14:paraId="62089A96" w14:textId="7BD789DD" w:rsidR="00B107C2" w:rsidRDefault="00B107C2" w:rsidP="00B107C2">
      <w:r>
        <w:t>Georgia’s Lesbian, Gay, Bisexual, Transgender, Queer, and Intersex (LGBTQI) community faces severe and often violent discrimination – with numerous high profile murder</w:t>
      </w:r>
      <w:r w:rsidR="00A756B2">
        <w:t xml:space="preserve"> cases</w:t>
      </w:r>
      <w:r>
        <w:t xml:space="preserve"> in recent years. Violence was a major theme for participants, who reported numerous incidents in public spaces and threats from people around them.</w:t>
      </w:r>
    </w:p>
    <w:p w14:paraId="53E6434C" w14:textId="178C0E12" w:rsidR="002300B6" w:rsidRDefault="00B107C2" w:rsidP="00107400">
      <w:r>
        <w:t>Participants also felt discriminated against at school, university and in the work place. It was felt that discrimination by employers is particularly strong, even in the comparatively liberal NGO sector.</w:t>
      </w:r>
      <w:r w:rsidR="00845991">
        <w:t xml:space="preserve"> </w:t>
      </w:r>
      <w:r w:rsidR="002300B6">
        <w:t>Many laid the blame for intolerance against LGBTQI people in Georgia with the Georgian Orthodox Church, who have led protests against the community.</w:t>
      </w:r>
    </w:p>
    <w:p w14:paraId="434B4385" w14:textId="5E5A93D5" w:rsidR="00D86985" w:rsidRDefault="00845991" w:rsidP="00107400">
      <w:r>
        <w:t xml:space="preserve">They noted that such problems lead to </w:t>
      </w:r>
      <w:r w:rsidR="002300B6">
        <w:t>an inability in many to be themselves in public, and in extreme cases suicide.</w:t>
      </w:r>
    </w:p>
    <w:p w14:paraId="6475E6DA" w14:textId="27196562" w:rsidR="00B107C2" w:rsidRDefault="002300B6" w:rsidP="002300B6">
      <w:pPr>
        <w:pStyle w:val="Quote"/>
      </w:pPr>
      <w:r>
        <w:t>“</w:t>
      </w:r>
      <w:r w:rsidRPr="008211E9">
        <w:t>This is a long road and very painful and this often clams human lives, but we have to keep going</w:t>
      </w:r>
      <w:r>
        <w:t xml:space="preserve">.” </w:t>
      </w:r>
    </w:p>
    <w:p w14:paraId="1CB8C5E9" w14:textId="068C1518" w:rsidR="00DC7267" w:rsidRDefault="00AB0181" w:rsidP="00AB0181">
      <w:pPr>
        <w:pStyle w:val="Heading1"/>
      </w:pPr>
      <w:r>
        <w:t>The media and integration</w:t>
      </w:r>
    </w:p>
    <w:p w14:paraId="4711F882" w14:textId="67618B6F" w:rsidR="00AB0181" w:rsidRDefault="00AB0181" w:rsidP="00AB0181">
      <w:r>
        <w:t>Cutting across the challenges faced by all groups represented at the event was the issue of how minorities are portrayed in the media. Some participants felt that media organisations are not interested in discussing minority issues as commercial interests dominate and minorities are not seen as a profitable market.</w:t>
      </w:r>
    </w:p>
    <w:p w14:paraId="520B120B" w14:textId="29650561" w:rsidR="00AB0181" w:rsidRDefault="00AB0181" w:rsidP="00AB0181">
      <w:r>
        <w:t xml:space="preserve">Multiple participants were disheartened by the fact that minorities most frequently receive coverage for negative reasons, citing reported cases of Female Genital Mutilation in the Avar community, or </w:t>
      </w:r>
      <w:r w:rsidR="00B24218">
        <w:t>protests</w:t>
      </w:r>
      <w:r>
        <w:t xml:space="preserve"> in Akhalkalaki. One participant pointed to the disproportionate coverage of the majority religion, expressing frustration that their religious holidays are not covered in the same way.</w:t>
      </w:r>
    </w:p>
    <w:p w14:paraId="5FA917B5" w14:textId="5A63C66B" w:rsidR="00AB0181" w:rsidRPr="00AB0181" w:rsidRDefault="00AB0181" w:rsidP="00AB0181">
      <w:r>
        <w:t>It was however noted that regional media is often more responsive to minority needs than major broadcasters, given its more niche audience and local journalists.</w:t>
      </w:r>
    </w:p>
    <w:p w14:paraId="2D74148A" w14:textId="3223D789" w:rsidR="00D86985" w:rsidRDefault="00B24218" w:rsidP="00B24218">
      <w:pPr>
        <w:pStyle w:val="Quote"/>
      </w:pPr>
      <w:r>
        <w:t>“</w:t>
      </w:r>
      <w:r w:rsidRPr="008211E9">
        <w:t xml:space="preserve">Only negative </w:t>
      </w:r>
      <w:r>
        <w:t xml:space="preserve">news </w:t>
      </w:r>
      <w:r w:rsidRPr="008211E9">
        <w:t>is reported from our region</w:t>
      </w:r>
      <w:r>
        <w:t xml:space="preserve"> – t</w:t>
      </w:r>
      <w:r w:rsidRPr="008211E9">
        <w:t xml:space="preserve">his </w:t>
      </w:r>
      <w:r>
        <w:t>is how stereotypes are built.”</w:t>
      </w:r>
    </w:p>
    <w:p w14:paraId="048EF74E" w14:textId="77777777" w:rsidR="00B24218" w:rsidRDefault="00B24218">
      <w:pPr>
        <w:spacing w:after="0"/>
        <w:rPr>
          <w:rFonts w:eastAsiaTheme="majorEastAsia" w:cstheme="majorBidi"/>
          <w:color w:val="115095"/>
          <w:spacing w:val="5"/>
          <w:kern w:val="28"/>
          <w:sz w:val="52"/>
          <w:szCs w:val="52"/>
          <w:lang w:val="en-US"/>
        </w:rPr>
      </w:pPr>
      <w:r>
        <w:br w:type="page"/>
      </w:r>
    </w:p>
    <w:p w14:paraId="3D2B9EDE" w14:textId="336108AE" w:rsidR="00D86985" w:rsidRPr="002143FC" w:rsidRDefault="00D86985" w:rsidP="002143FC">
      <w:pPr>
        <w:pStyle w:val="Title"/>
      </w:pPr>
      <w:r w:rsidRPr="002143FC">
        <w:lastRenderedPageBreak/>
        <w:t>From idea to implementation – lessons learned from initiatives</w:t>
      </w:r>
    </w:p>
    <w:p w14:paraId="78B2CD64" w14:textId="39BACF01" w:rsidR="008A48C1" w:rsidRDefault="00446670" w:rsidP="00B24218">
      <w:r>
        <w:rPr>
          <w:noProof/>
          <w:lang w:val="en-US"/>
        </w:rPr>
        <w:drawing>
          <wp:inline distT="0" distB="0" distL="0" distR="0" wp14:anchorId="0D693B5D" wp14:editId="7002C51D">
            <wp:extent cx="5486400" cy="3073400"/>
            <wp:effectExtent l="0" t="0" r="0" b="0"/>
            <wp:docPr id="11" name="Picture 2" descr="Macintosh HD:Users:macbook:Downloads:round ta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book:Downloads:round tabl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073400"/>
                    </a:xfrm>
                    <a:prstGeom prst="rect">
                      <a:avLst/>
                    </a:prstGeom>
                    <a:noFill/>
                    <a:ln>
                      <a:noFill/>
                    </a:ln>
                  </pic:spPr>
                </pic:pic>
              </a:graphicData>
            </a:graphic>
          </wp:inline>
        </w:drawing>
      </w:r>
    </w:p>
    <w:p w14:paraId="4B96B9A5" w14:textId="26E9F6EE" w:rsidR="00B24218" w:rsidRDefault="00B24218" w:rsidP="00B24218">
      <w:r>
        <w:t xml:space="preserve">The project seeks to engage volunteers that have not previously taken part in NGO </w:t>
      </w:r>
      <w:r w:rsidR="00A756B2">
        <w:t>activities</w:t>
      </w:r>
      <w:r>
        <w:t>. Many of the participants in the discussion had not previously been involved in formal programming, and had much to say about the practical learning involved in making change.</w:t>
      </w:r>
    </w:p>
    <w:p w14:paraId="4E9E4975" w14:textId="23C0704C" w:rsidR="00B24218" w:rsidRPr="00B24218" w:rsidRDefault="00B24218" w:rsidP="00BE7135">
      <w:pPr>
        <w:pStyle w:val="Heading1"/>
        <w:rPr>
          <w:rFonts w:cstheme="majorHAnsi"/>
        </w:rPr>
      </w:pPr>
      <w:r>
        <w:t>The opportunities and risks of sport for integration</w:t>
      </w:r>
    </w:p>
    <w:p w14:paraId="27A01DC4" w14:textId="1E15F964" w:rsidR="00B24218" w:rsidRDefault="00B24218" w:rsidP="00B24218">
      <w:r>
        <w:t>Participants agreed that sports activities for young people can be a powerful tool for breaking boundaries; and that joint activities can bring together young people from across different religious and ethnic backgrounds, creating a common language between otherwise separated groups.</w:t>
      </w:r>
    </w:p>
    <w:p w14:paraId="4C0D2AF3" w14:textId="14531E1F" w:rsidR="00BE7135" w:rsidRDefault="00BE7135" w:rsidP="00BE7135">
      <w:pPr>
        <w:pStyle w:val="Quote"/>
      </w:pPr>
      <w:r>
        <w:t>“Sport</w:t>
      </w:r>
      <w:r w:rsidRPr="008211E9">
        <w:t xml:space="preserve"> c</w:t>
      </w:r>
      <w:r>
        <w:t>an play a uniting role as sport,</w:t>
      </w:r>
      <w:r w:rsidRPr="008211E9">
        <w:t xml:space="preserve"> </w:t>
      </w:r>
      <w:r>
        <w:t xml:space="preserve">like </w:t>
      </w:r>
      <w:r w:rsidRPr="008211E9">
        <w:t>art</w:t>
      </w:r>
      <w:r>
        <w:t>,</w:t>
      </w:r>
      <w:r w:rsidRPr="008211E9">
        <w:t xml:space="preserve"> does not have </w:t>
      </w:r>
      <w:r>
        <w:t xml:space="preserve">a religion or </w:t>
      </w:r>
      <w:r w:rsidRPr="008211E9">
        <w:t>gender.</w:t>
      </w:r>
      <w:r>
        <w:t xml:space="preserve">” </w:t>
      </w:r>
    </w:p>
    <w:p w14:paraId="506BC495" w14:textId="32773727" w:rsidR="00BE7135" w:rsidRDefault="00BE7135" w:rsidP="00BE7135">
      <w:pPr>
        <w:spacing w:before="240"/>
      </w:pPr>
      <w:r>
        <w:t>One participant looked at sport as a means to bring groups from within a community together, and as a space where other ideas can flourish:</w:t>
      </w:r>
    </w:p>
    <w:p w14:paraId="1642545A" w14:textId="1F1DAC68" w:rsidR="00BE7135" w:rsidRPr="008211E9" w:rsidRDefault="00BE7135" w:rsidP="00BE7135">
      <w:pPr>
        <w:pStyle w:val="Quote"/>
      </w:pPr>
      <w:r w:rsidRPr="008211E9">
        <w:lastRenderedPageBreak/>
        <w:t>“</w:t>
      </w:r>
      <w:r>
        <w:t>W</w:t>
      </w:r>
      <w:r w:rsidRPr="008211E9">
        <w:t>hen playing</w:t>
      </w:r>
      <w:r>
        <w:t>,</w:t>
      </w:r>
      <w:r w:rsidRPr="008211E9">
        <w:t xml:space="preserve"> </w:t>
      </w:r>
      <w:r>
        <w:t xml:space="preserve">we came up with </w:t>
      </w:r>
      <w:r w:rsidRPr="008211E9">
        <w:t xml:space="preserve">lots of interesting </w:t>
      </w:r>
      <w:r>
        <w:t xml:space="preserve">ideas to </w:t>
      </w:r>
      <w:r w:rsidRPr="008211E9">
        <w:t xml:space="preserve">bring change in </w:t>
      </w:r>
      <w:r>
        <w:t xml:space="preserve">our </w:t>
      </w:r>
      <w:r w:rsidRPr="008211E9">
        <w:t xml:space="preserve">community. </w:t>
      </w:r>
      <w:r>
        <w:t xml:space="preserve">I’m particularly proud that we girls had this opportunity </w:t>
      </w:r>
      <w:r w:rsidRPr="008211E9">
        <w:t xml:space="preserve">– it </w:t>
      </w:r>
      <w:r>
        <w:t>had previously seemed like a dream</w:t>
      </w:r>
      <w:r w:rsidRPr="008211E9">
        <w:t>.”</w:t>
      </w:r>
    </w:p>
    <w:p w14:paraId="7098A338" w14:textId="37982881" w:rsidR="00D86985" w:rsidRDefault="00BE7135" w:rsidP="00BE7135">
      <w:pPr>
        <w:spacing w:before="240"/>
      </w:pPr>
      <w:r>
        <w:t xml:space="preserve">Other participants were more cautious, saying that their experience had shown that sporting activities must be managed carefully to avoid sparking conflict between communities. One mechanism for mitigating conflict that was proposed was the use of mixed teams during football matches, to prevent excessive competition spilling over into conflict. </w:t>
      </w:r>
    </w:p>
    <w:p w14:paraId="26FFD1FC" w14:textId="7DF5152E" w:rsidR="00D86985" w:rsidRDefault="004C6061" w:rsidP="00CC2C06">
      <w:pPr>
        <w:pStyle w:val="Quote"/>
      </w:pPr>
      <w:r>
        <w:t xml:space="preserve">“[two groups] </w:t>
      </w:r>
      <w:r w:rsidR="00CC2C06">
        <w:t>competing to prove who is smarter</w:t>
      </w:r>
      <w:r w:rsidRPr="004C6061">
        <w:t xml:space="preserve"> </w:t>
      </w:r>
      <w:r w:rsidR="00CC2C06">
        <w:t xml:space="preserve">can be </w:t>
      </w:r>
      <w:r w:rsidRPr="004C6061">
        <w:t>very dangerous</w:t>
      </w:r>
      <w:r w:rsidR="00CC2C06">
        <w:t>,</w:t>
      </w:r>
      <w:r w:rsidRPr="004C6061">
        <w:t xml:space="preserve"> and may instigate more confrontation.</w:t>
      </w:r>
    </w:p>
    <w:p w14:paraId="3E3A7DBF" w14:textId="742933FE" w:rsidR="00CC2C06" w:rsidRPr="00CC2C06" w:rsidRDefault="00CC2C06" w:rsidP="00CC2C06">
      <w:pPr>
        <w:pStyle w:val="Heading1"/>
      </w:pPr>
      <w:r>
        <w:t>Making the media work for minorities</w:t>
      </w:r>
    </w:p>
    <w:p w14:paraId="14764DD0" w14:textId="7474882D" w:rsidR="00CC2C06" w:rsidRDefault="00CC2C06" w:rsidP="00A14B7F">
      <w:r>
        <w:t>As discussed in the previous section, the media presents a number of obstacles to the integration of minorities in Georgia; participants, however, were also keen to discuss the opportunities it makes available, particularly in regard to social media.</w:t>
      </w:r>
    </w:p>
    <w:p w14:paraId="359911DF" w14:textId="470400C1" w:rsidR="00CC2C06" w:rsidRDefault="00CC2C06" w:rsidP="00A14B7F">
      <w:r>
        <w:t>One participant described how they had learned to use Facebook more effectively</w:t>
      </w:r>
      <w:r w:rsidRPr="008211E9">
        <w:t xml:space="preserve">, </w:t>
      </w:r>
      <w:r>
        <w:t xml:space="preserve">by attracting users </w:t>
      </w:r>
      <w:r w:rsidRPr="008211E9">
        <w:t xml:space="preserve">with related interests. </w:t>
      </w:r>
      <w:r>
        <w:t>They chose to use Facebook over more traditional platforms, as it grants the opportunity to reach a wider audience with little or no overhead costs</w:t>
      </w:r>
      <w:r w:rsidRPr="008211E9">
        <w:t>.</w:t>
      </w:r>
      <w:r>
        <w:t xml:space="preserve"> They reported considerable success in leveraging social media to attract attention from more traditional outlets, who are often happy to reuse quotes from Facebook in their reporting, as well as gaining support from other celebrities.</w:t>
      </w:r>
    </w:p>
    <w:p w14:paraId="0B636567" w14:textId="21E6C19A" w:rsidR="00CC2C06" w:rsidRDefault="00CC2C06" w:rsidP="00A14B7F">
      <w:r>
        <w:t>The same participant also noted a number of challenges with using social media for outreach, most notably that they now feel that they have to be very careful about what they say online, as they are viewed as a representative of their community.</w:t>
      </w:r>
    </w:p>
    <w:p w14:paraId="2C9DEBEA" w14:textId="53B7439B" w:rsidR="00CC2C06" w:rsidRDefault="00CC2C06" w:rsidP="00CC2C06">
      <w:pPr>
        <w:pStyle w:val="Quote"/>
      </w:pPr>
      <w:r>
        <w:t>“</w:t>
      </w:r>
      <w:r w:rsidRPr="008211E9">
        <w:t xml:space="preserve">I feel more responsibility </w:t>
      </w:r>
      <w:r>
        <w:t xml:space="preserve">for </w:t>
      </w:r>
      <w:r w:rsidRPr="008211E9">
        <w:t>what I post on my wall now</w:t>
      </w:r>
      <w:r>
        <w:t>,</w:t>
      </w:r>
      <w:r w:rsidRPr="008211E9">
        <w:t xml:space="preserve"> and I understood thi</w:t>
      </w:r>
      <w:r>
        <w:t>s is no longer my private space.</w:t>
      </w:r>
      <w:r w:rsidRPr="008211E9">
        <w:t xml:space="preserve"> </w:t>
      </w:r>
      <w:r>
        <w:t>Y</w:t>
      </w:r>
      <w:r w:rsidRPr="008211E9">
        <w:t xml:space="preserve">ou </w:t>
      </w:r>
      <w:r>
        <w:t xml:space="preserve">to be especially careful </w:t>
      </w:r>
      <w:r w:rsidRPr="008211E9">
        <w:t xml:space="preserve">when you deal </w:t>
      </w:r>
      <w:r>
        <w:t xml:space="preserve">minority issues.” </w:t>
      </w:r>
    </w:p>
    <w:p w14:paraId="23AC4207" w14:textId="4765C3E4" w:rsidR="00CC2C06" w:rsidRDefault="00CA2FFC" w:rsidP="00CA2FFC">
      <w:pPr>
        <w:spacing w:before="240"/>
      </w:pPr>
      <w:r>
        <w:t>Others have tried to use video to counter common stereotypes and encourage others within their communities to achieve in spite of the challenges they face.</w:t>
      </w:r>
    </w:p>
    <w:p w14:paraId="5917EC72" w14:textId="6EDFBDC5" w:rsidR="00CA2FFC" w:rsidRDefault="00CA2FFC" w:rsidP="00CA2FFC">
      <w:pPr>
        <w:pStyle w:val="Quote"/>
      </w:pPr>
      <w:r>
        <w:t>“</w:t>
      </w:r>
      <w:r w:rsidRPr="008211E9">
        <w:t xml:space="preserve">We want to record videos of ethnic Azeri and Armenian students studying at University, </w:t>
      </w:r>
      <w:r w:rsidR="00A756B2">
        <w:t xml:space="preserve">sharing </w:t>
      </w:r>
      <w:r w:rsidRPr="008211E9">
        <w:t>their success stories, so that others back in their communities are also inspired.</w:t>
      </w:r>
      <w:r>
        <w:t>”</w:t>
      </w:r>
    </w:p>
    <w:p w14:paraId="60CB16E9" w14:textId="77777777" w:rsidR="002143FC" w:rsidRDefault="002143FC" w:rsidP="00BC1A38">
      <w:pPr>
        <w:spacing w:before="240"/>
      </w:pPr>
    </w:p>
    <w:p w14:paraId="6E184020" w14:textId="77777777" w:rsidR="002143FC" w:rsidRDefault="002143FC">
      <w:pPr>
        <w:spacing w:after="0"/>
      </w:pPr>
      <w:r>
        <w:lastRenderedPageBreak/>
        <w:br w:type="page"/>
      </w:r>
    </w:p>
    <w:p w14:paraId="648DE083" w14:textId="6A3AD55D" w:rsidR="00BC1A38" w:rsidRDefault="00CA2FFC" w:rsidP="00BC1A38">
      <w:pPr>
        <w:spacing w:before="240"/>
      </w:pPr>
      <w:r>
        <w:lastRenderedPageBreak/>
        <w:t xml:space="preserve">Others have worked to document social issues relevant to their communities. During the conference, the initiative group, </w:t>
      </w:r>
      <w:r w:rsidRPr="00A756B2">
        <w:rPr>
          <w:i/>
        </w:rPr>
        <w:t xml:space="preserve">Take </w:t>
      </w:r>
      <w:proofErr w:type="spellStart"/>
      <w:r w:rsidRPr="00A756B2">
        <w:rPr>
          <w:i/>
        </w:rPr>
        <w:t>Artitude</w:t>
      </w:r>
      <w:proofErr w:type="spellEnd"/>
      <w:r>
        <w:t xml:space="preserve">, showed a film they had made with funds from </w:t>
      </w:r>
      <w:proofErr w:type="spellStart"/>
      <w:r>
        <w:t>Orbeliani</w:t>
      </w:r>
      <w:proofErr w:type="spellEnd"/>
      <w:r>
        <w:t>, which documents the challenges faced by the LGBTQI community in Georgia.</w:t>
      </w:r>
      <w:r w:rsidR="00BC1A38">
        <w:t xml:space="preserve"> One volunteer from the project describes how important it was to be flexible and follow instincts when developing a documentary with highly charged emotional content.</w:t>
      </w:r>
    </w:p>
    <w:p w14:paraId="4A3C25A8" w14:textId="35855A26" w:rsidR="00DC7267" w:rsidRPr="008211E9" w:rsidRDefault="00023A0F" w:rsidP="00BC1A38">
      <w:pPr>
        <w:pStyle w:val="Quote"/>
      </w:pPr>
      <w:r>
        <w:t>“</w:t>
      </w:r>
      <w:r w:rsidR="00DC7267" w:rsidRPr="008211E9">
        <w:t xml:space="preserve">We wrote a script </w:t>
      </w:r>
      <w:r w:rsidR="00BC1A38">
        <w:t xml:space="preserve">but when we </w:t>
      </w:r>
      <w:r w:rsidR="00DC7267" w:rsidRPr="008211E9">
        <w:t>started filming, and things took a completely different turn</w:t>
      </w:r>
      <w:r w:rsidR="00BC1A38">
        <w:t xml:space="preserve"> [..</w:t>
      </w:r>
      <w:r w:rsidR="00DC7267" w:rsidRPr="008211E9">
        <w:t>.</w:t>
      </w:r>
      <w:r w:rsidR="00BC1A38">
        <w:t>]</w:t>
      </w:r>
      <w:r w:rsidR="00DC7267" w:rsidRPr="008211E9">
        <w:t xml:space="preserve"> it brought painful memories to </w:t>
      </w:r>
      <w:r w:rsidR="00BC1A38">
        <w:t>life</w:t>
      </w:r>
      <w:r w:rsidR="00DC7267" w:rsidRPr="008211E9">
        <w:t xml:space="preserve">. </w:t>
      </w:r>
      <w:r w:rsidR="00BC1A38">
        <w:t>W</w:t>
      </w:r>
      <w:r w:rsidR="00DC7267" w:rsidRPr="008211E9">
        <w:t xml:space="preserve">e </w:t>
      </w:r>
      <w:r w:rsidR="00BC1A38">
        <w:t xml:space="preserve">decided to leave </w:t>
      </w:r>
      <w:r w:rsidR="00DC7267" w:rsidRPr="008211E9">
        <w:t xml:space="preserve">the script behind and </w:t>
      </w:r>
      <w:r w:rsidR="00BC1A38">
        <w:t xml:space="preserve">allow </w:t>
      </w:r>
      <w:r w:rsidR="00DC7267" w:rsidRPr="008211E9">
        <w:t xml:space="preserve">our emotions </w:t>
      </w:r>
      <w:r w:rsidR="00BC1A38">
        <w:t xml:space="preserve">to come </w:t>
      </w:r>
      <w:r w:rsidR="00DC7267" w:rsidRPr="008211E9">
        <w:t xml:space="preserve">to the forefront. We were absolutely sincere, and the video includes some swearing. We could have muted </w:t>
      </w:r>
      <w:r w:rsidR="00BC1A38">
        <w:t xml:space="preserve">it […] but we </w:t>
      </w:r>
      <w:r w:rsidR="00DC7267" w:rsidRPr="008211E9">
        <w:t>wanted to show reality.</w:t>
      </w:r>
      <w:r>
        <w:t>”</w:t>
      </w:r>
      <w:r w:rsidR="00BC1A38">
        <w:t xml:space="preserve"> </w:t>
      </w:r>
    </w:p>
    <w:p w14:paraId="145A1020" w14:textId="77777777" w:rsidR="00BC1A38" w:rsidRDefault="00BC1A38">
      <w:pPr>
        <w:spacing w:after="0"/>
        <w:rPr>
          <w:rFonts w:eastAsiaTheme="majorEastAsia" w:cstheme="majorBidi"/>
          <w:color w:val="115095"/>
          <w:spacing w:val="5"/>
          <w:kern w:val="28"/>
          <w:sz w:val="52"/>
          <w:szCs w:val="52"/>
          <w:lang w:val="en-US"/>
        </w:rPr>
      </w:pPr>
      <w:r>
        <w:br w:type="page"/>
      </w:r>
    </w:p>
    <w:p w14:paraId="45EABF41" w14:textId="06CD2696" w:rsidR="00D86985" w:rsidRDefault="008A48C1" w:rsidP="002143FC">
      <w:pPr>
        <w:pStyle w:val="Title"/>
      </w:pPr>
      <w:r>
        <w:lastRenderedPageBreak/>
        <w:t>Part 3: Initiatives’ Impact</w:t>
      </w:r>
    </w:p>
    <w:p w14:paraId="6339D734" w14:textId="2B39A142" w:rsidR="008A48C1" w:rsidRDefault="008A48C1" w:rsidP="008A48C1">
      <w:r>
        <w:rPr>
          <w:noProof/>
          <w:lang w:val="en-US"/>
        </w:rPr>
        <w:drawing>
          <wp:inline distT="0" distB="0" distL="0" distR="0" wp14:anchorId="1641F4D6" wp14:editId="5BD74753">
            <wp:extent cx="5486400" cy="2838450"/>
            <wp:effectExtent l="0" t="0" r="0" b="0"/>
            <wp:docPr id="4" name="Picture 4"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rotWithShape="1">
                    <a:blip r:embed="rId14">
                      <a:extLst>
                        <a:ext uri="{28A0092B-C50C-407E-A947-70E740481C1C}">
                          <a14:useLocalDpi xmlns:a14="http://schemas.microsoft.com/office/drawing/2010/main" val="0"/>
                        </a:ext>
                      </a:extLst>
                    </a:blip>
                    <a:srcRect t="26273" b="39236"/>
                    <a:stretch/>
                  </pic:blipFill>
                  <pic:spPr bwMode="auto">
                    <a:xfrm>
                      <a:off x="0" y="0"/>
                      <a:ext cx="5486400" cy="2838450"/>
                    </a:xfrm>
                    <a:prstGeom prst="rect">
                      <a:avLst/>
                    </a:prstGeom>
                    <a:noFill/>
                    <a:ln>
                      <a:noFill/>
                    </a:ln>
                    <a:extLst>
                      <a:ext uri="{53640926-AAD7-44d8-BBD7-CCE9431645EC}">
                        <a14:shadowObscured xmlns:a14="http://schemas.microsoft.com/office/drawing/2010/main"/>
                      </a:ext>
                    </a:extLst>
                  </pic:spPr>
                </pic:pic>
              </a:graphicData>
            </a:graphic>
          </wp:inline>
        </w:drawing>
      </w:r>
    </w:p>
    <w:p w14:paraId="3DF5E56A" w14:textId="01F21797" w:rsidR="008A48C1" w:rsidRDefault="008A48C1" w:rsidP="008A48C1">
      <w:r>
        <w:t>Participants spoke with great enthusiasm about the changes they had seen in their communities resulting from their initiatives. The impact of volunteers’ work has been diverse as the problems they have sought to address, ranging from securing official recognition of heritage sites to profound personal changes.</w:t>
      </w:r>
      <w:r w:rsidR="00446670">
        <w:t xml:space="preserve">  The below represents a sample of impact discussed during the workshop.</w:t>
      </w:r>
    </w:p>
    <w:p w14:paraId="13C7F560" w14:textId="2276ADCA" w:rsidR="00605338" w:rsidRDefault="00605338" w:rsidP="00023A0F">
      <w:pPr>
        <w:pStyle w:val="Heading1"/>
      </w:pPr>
      <w:r>
        <w:t>Protecting heritage</w:t>
      </w:r>
    </w:p>
    <w:p w14:paraId="4E76DCB0" w14:textId="130AA469" w:rsidR="00605338" w:rsidRDefault="00605338" w:rsidP="00605338">
      <w:r>
        <w:t xml:space="preserve">The campaign to preserve Georgia’s Islamic heritage has been highly successful, having engaged the </w:t>
      </w:r>
      <w:r w:rsidR="00023A0F">
        <w:t xml:space="preserve">media and the </w:t>
      </w:r>
      <w:r>
        <w:t>Ministry of Culture and Monumen</w:t>
      </w:r>
      <w:r w:rsidR="00023A0F">
        <w:t xml:space="preserve">t Protection in the issue. Since the campaign began, the Ota Mosque in the village of </w:t>
      </w:r>
      <w:proofErr w:type="spellStart"/>
      <w:r w:rsidR="00023A0F" w:rsidRPr="00023A0F">
        <w:t>Aspindza</w:t>
      </w:r>
      <w:proofErr w:type="spellEnd"/>
      <w:r w:rsidR="00023A0F">
        <w:t xml:space="preserve">, </w:t>
      </w:r>
      <w:proofErr w:type="spellStart"/>
      <w:r w:rsidR="00023A0F" w:rsidRPr="00023A0F">
        <w:t>Samtskhe-Javakheti</w:t>
      </w:r>
      <w:proofErr w:type="spellEnd"/>
      <w:r w:rsidR="00023A0F">
        <w:t>, has been granted Cultural Monument status, affording it certain protections under Georgian law. Volunteers attribute their success to effective use of social media:</w:t>
      </w:r>
    </w:p>
    <w:p w14:paraId="1A520E6A" w14:textId="677D566B" w:rsidR="00023A0F" w:rsidRDefault="00023A0F" w:rsidP="00023A0F">
      <w:pPr>
        <w:pStyle w:val="Quote"/>
      </w:pPr>
      <w:r>
        <w:t>“</w:t>
      </w:r>
      <w:r w:rsidRPr="004A150C">
        <w:t xml:space="preserve">We started the conversation </w:t>
      </w:r>
      <w:r>
        <w:t xml:space="preserve">on </w:t>
      </w:r>
      <w:r w:rsidRPr="004A150C">
        <w:t>social media</w:t>
      </w:r>
      <w:r>
        <w:t>,</w:t>
      </w:r>
      <w:r w:rsidRPr="004A150C">
        <w:t xml:space="preserve"> and we were not afraid of people’s reaction</w:t>
      </w:r>
      <w:r>
        <w:t>s. T</w:t>
      </w:r>
      <w:r w:rsidRPr="004A150C">
        <w:t>hrough our activism</w:t>
      </w:r>
      <w:r>
        <w:t>,</w:t>
      </w:r>
      <w:r w:rsidRPr="004A150C">
        <w:t xml:space="preserve"> we </w:t>
      </w:r>
      <w:r>
        <w:t xml:space="preserve">have </w:t>
      </w:r>
      <w:r w:rsidRPr="004A150C">
        <w:t>started to change loc</w:t>
      </w:r>
      <w:r>
        <w:t>al attitudes towards these places, and our ef</w:t>
      </w:r>
      <w:r w:rsidR="00A756B2">
        <w:t>forts have already borne fruit.”</w:t>
      </w:r>
    </w:p>
    <w:p w14:paraId="64304B71" w14:textId="77777777" w:rsidR="003A611D" w:rsidRDefault="003A611D" w:rsidP="00023A0F">
      <w:pPr>
        <w:pStyle w:val="Heading1"/>
      </w:pPr>
    </w:p>
    <w:p w14:paraId="2C080D4E" w14:textId="77777777" w:rsidR="003A611D" w:rsidRDefault="003A611D" w:rsidP="003A611D">
      <w:pPr>
        <w:rPr>
          <w:rFonts w:eastAsiaTheme="majorEastAsia" w:cstheme="majorBidi"/>
          <w:color w:val="365F91" w:themeColor="accent1" w:themeShade="BF"/>
          <w:sz w:val="32"/>
          <w:szCs w:val="32"/>
        </w:rPr>
      </w:pPr>
      <w:r>
        <w:br w:type="page"/>
      </w:r>
    </w:p>
    <w:p w14:paraId="25D15A78" w14:textId="2BCB299C" w:rsidR="004A150C" w:rsidRDefault="008A48C1" w:rsidP="00023A0F">
      <w:pPr>
        <w:pStyle w:val="Heading1"/>
      </w:pPr>
      <w:r>
        <w:lastRenderedPageBreak/>
        <w:t>Building confidence and dialogue</w:t>
      </w:r>
    </w:p>
    <w:p w14:paraId="2E1E73A2" w14:textId="547E5930" w:rsidR="00023A0F" w:rsidRDefault="00FB1A66" w:rsidP="004A150C">
      <w:r>
        <w:t xml:space="preserve">The </w:t>
      </w:r>
      <w:r w:rsidR="00023A0F" w:rsidRPr="00023A0F">
        <w:rPr>
          <w:i/>
        </w:rPr>
        <w:t>Ecumenical Interfaith Peace Theatre</w:t>
      </w:r>
      <w:r w:rsidR="00023A0F">
        <w:t xml:space="preserve"> initiative, </w:t>
      </w:r>
      <w:r>
        <w:t xml:space="preserve">brings together </w:t>
      </w:r>
      <w:r w:rsidR="00023A0F">
        <w:t>children from across different faiths and Christian denominations in to perform</w:t>
      </w:r>
      <w:r>
        <w:t xml:space="preserve"> together on stage. The volunteers leading the initiative reported seeing considerable improvement in attitudes towards diversity in the group, and improved individual self-confidence in the children taking part.</w:t>
      </w:r>
    </w:p>
    <w:p w14:paraId="0CFE5FF0" w14:textId="17CE1F30" w:rsidR="00FB1A66" w:rsidRDefault="00FB1A66" w:rsidP="00FB1A66">
      <w:pPr>
        <w:pStyle w:val="Quote"/>
      </w:pPr>
      <w:r>
        <w:t xml:space="preserve">“Children </w:t>
      </w:r>
      <w:r w:rsidRPr="004A150C">
        <w:t>of different religious affiliatio</w:t>
      </w:r>
      <w:r>
        <w:t>n have very little opportunity to integrate at school</w:t>
      </w:r>
      <w:r w:rsidRPr="004A150C">
        <w:t xml:space="preserve">. When they joined the theatre, most </w:t>
      </w:r>
      <w:r>
        <w:t xml:space="preserve">were shy, sought to play </w:t>
      </w:r>
      <w:r w:rsidRPr="004A150C">
        <w:t>low-key roles</w:t>
      </w:r>
      <w:r>
        <w:t>, and</w:t>
      </w:r>
      <w:r w:rsidRPr="004A150C">
        <w:t xml:space="preserve"> </w:t>
      </w:r>
      <w:r>
        <w:t>were nervous about talking in public</w:t>
      </w:r>
      <w:r w:rsidRPr="004A150C">
        <w:t xml:space="preserve">. </w:t>
      </w:r>
      <w:r>
        <w:t>Since then, everyone wants to talk</w:t>
      </w:r>
      <w:r w:rsidRPr="004A150C">
        <w:t xml:space="preserve">. </w:t>
      </w:r>
      <w:r>
        <w:t xml:space="preserve">We are proud to have built a confident and diverse </w:t>
      </w:r>
      <w:r w:rsidRPr="004A150C">
        <w:t>team.</w:t>
      </w:r>
      <w:r>
        <w:t xml:space="preserve">” </w:t>
      </w:r>
    </w:p>
    <w:p w14:paraId="6A571BC3" w14:textId="74C57811" w:rsidR="009636B8" w:rsidRDefault="009636B8" w:rsidP="009636B8">
      <w:pPr>
        <w:pStyle w:val="Heading1"/>
      </w:pPr>
      <w:r>
        <w:t>Opening opportunities for young women</w:t>
      </w:r>
    </w:p>
    <w:p w14:paraId="569C1444" w14:textId="76660ADA" w:rsidR="009636B8" w:rsidRDefault="00446670" w:rsidP="009636B8">
      <w:r>
        <w:t>During the session, t</w:t>
      </w:r>
      <w:r w:rsidR="009636B8">
        <w:t xml:space="preserve">wo initiatives – in Pankisi and Bolnisi – </w:t>
      </w:r>
      <w:r>
        <w:t xml:space="preserve">described </w:t>
      </w:r>
      <w:r w:rsidR="009636B8">
        <w:t xml:space="preserve">a positive impact in terms of girls’ opportunities and self-confidence. </w:t>
      </w:r>
    </w:p>
    <w:p w14:paraId="76546263" w14:textId="1D8BD8DE" w:rsidR="009636B8" w:rsidRDefault="009636B8" w:rsidP="009636B8">
      <w:r>
        <w:t xml:space="preserve">In Bolnisi, an activity which brought together children from Georgian and Azeri communities </w:t>
      </w:r>
      <w:r w:rsidR="00E04AEA">
        <w:t>gave one girl the confidence and support she needed to challenge gender norms</w:t>
      </w:r>
      <w:r>
        <w:t>.</w:t>
      </w:r>
    </w:p>
    <w:p w14:paraId="33D08BB0" w14:textId="502340FC" w:rsidR="009636B8" w:rsidRDefault="009636B8" w:rsidP="00E04AEA">
      <w:pPr>
        <w:pStyle w:val="Quote"/>
      </w:pPr>
      <w:r w:rsidRPr="008211E9">
        <w:t xml:space="preserve">Do you know how ‘well-bred’ girls behave in </w:t>
      </w:r>
      <w:r>
        <w:t xml:space="preserve">this </w:t>
      </w:r>
      <w:r w:rsidRPr="008211E9">
        <w:t>v</w:t>
      </w:r>
      <w:r>
        <w:t>illage? They avoid social media,</w:t>
      </w:r>
      <w:r w:rsidRPr="008211E9">
        <w:t xml:space="preserve"> </w:t>
      </w:r>
      <w:r>
        <w:t>t</w:t>
      </w:r>
      <w:r w:rsidRPr="008211E9">
        <w:t>hey do not even come to school often and pretend they</w:t>
      </w:r>
      <w:r>
        <w:t xml:space="preserve"> a</w:t>
      </w:r>
      <w:r w:rsidRPr="008211E9">
        <w:t>re sick.</w:t>
      </w:r>
      <w:r>
        <w:t xml:space="preserve"> [One volunteer in the project] was </w:t>
      </w:r>
      <w:r w:rsidRPr="008211E9">
        <w:t xml:space="preserve">missing </w:t>
      </w:r>
      <w:r>
        <w:t xml:space="preserve">her </w:t>
      </w:r>
      <w:r w:rsidRPr="008211E9">
        <w:t>classes</w:t>
      </w:r>
      <w:r>
        <w:t>,</w:t>
      </w:r>
      <w:r w:rsidRPr="008211E9">
        <w:t xml:space="preserve"> </w:t>
      </w:r>
      <w:r>
        <w:t xml:space="preserve">so called and </w:t>
      </w:r>
      <w:r w:rsidRPr="008211E9">
        <w:t xml:space="preserve">told her I </w:t>
      </w:r>
      <w:r>
        <w:t>wanted to speak to her about our initiative</w:t>
      </w:r>
      <w:r w:rsidRPr="008211E9">
        <w:t xml:space="preserve">. She appeared at school ten minutes </w:t>
      </w:r>
      <w:r w:rsidR="00E04AEA">
        <w:t>later,</w:t>
      </w:r>
      <w:r w:rsidRPr="008211E9">
        <w:t xml:space="preserve"> </w:t>
      </w:r>
      <w:r w:rsidR="00E04AEA">
        <w:t>s</w:t>
      </w:r>
      <w:r w:rsidRPr="008211E9">
        <w:t xml:space="preserve">aw all </w:t>
      </w:r>
      <w:r w:rsidR="00E04AEA">
        <w:t xml:space="preserve">her </w:t>
      </w:r>
      <w:r w:rsidRPr="008211E9">
        <w:t xml:space="preserve">teachers and admitted she was not actually sick. </w:t>
      </w:r>
      <w:r w:rsidR="00E04AEA">
        <w:t xml:space="preserve">She then </w:t>
      </w:r>
      <w:r w:rsidRPr="008211E9">
        <w:t xml:space="preserve">stayed at school to attend </w:t>
      </w:r>
      <w:r w:rsidR="00E04AEA">
        <w:t>a meeting about early marriage</w:t>
      </w:r>
      <w:r w:rsidRPr="008211E9">
        <w:t>.</w:t>
      </w:r>
      <w:r w:rsidR="00E04AEA">
        <w:t xml:space="preserve"> </w:t>
      </w:r>
    </w:p>
    <w:p w14:paraId="194C5BEF" w14:textId="77777777" w:rsidR="003A611D" w:rsidRDefault="003A611D" w:rsidP="00E04AEA">
      <w:pPr>
        <w:spacing w:before="240"/>
      </w:pPr>
    </w:p>
    <w:p w14:paraId="53B45D24" w14:textId="77777777" w:rsidR="003A611D" w:rsidRDefault="003A611D">
      <w:pPr>
        <w:spacing w:after="0"/>
      </w:pPr>
      <w:r>
        <w:br w:type="page"/>
      </w:r>
    </w:p>
    <w:p w14:paraId="69B64C51" w14:textId="216FA908" w:rsidR="00E04AEA" w:rsidRDefault="00E04AEA" w:rsidP="00E04AEA">
      <w:pPr>
        <w:spacing w:before="240"/>
      </w:pPr>
      <w:r>
        <w:lastRenderedPageBreak/>
        <w:t>In Pankisi, conservative traditions had limited opportunities for youn</w:t>
      </w:r>
      <w:r w:rsidR="00A756B2">
        <w:t>g women to gather and socialise. A simple table tennis table, reports the lead volunteer under the initiative, has prompted girls from</w:t>
      </w:r>
      <w:r w:rsidR="00333FD8">
        <w:t xml:space="preserve"> her villages to</w:t>
      </w:r>
      <w:r>
        <w:t xml:space="preserve"> </w:t>
      </w:r>
      <w:r w:rsidR="00A756B2">
        <w:t xml:space="preserve">learn new skills, and think about new ways to work in their </w:t>
      </w:r>
      <w:r w:rsidR="00333FD8">
        <w:t>community. The next step, she believes is to encourage girls from the neighbouring ethnic Georgian community to take part, building bridges between Christians and Muslims:</w:t>
      </w:r>
    </w:p>
    <w:p w14:paraId="15ECEF5F" w14:textId="5D820A75" w:rsidR="00333FD8" w:rsidRPr="008211E9" w:rsidRDefault="00333FD8" w:rsidP="00333FD8">
      <w:pPr>
        <w:pStyle w:val="Quote"/>
      </w:pPr>
      <w:r>
        <w:t>“</w:t>
      </w:r>
      <w:r w:rsidRPr="008211E9">
        <w:t xml:space="preserve">I wanted to show to </w:t>
      </w:r>
      <w:r>
        <w:t xml:space="preserve">local girls </w:t>
      </w:r>
      <w:r w:rsidRPr="008211E9">
        <w:t>that they can sports</w:t>
      </w:r>
      <w:r>
        <w:t xml:space="preserve"> too.</w:t>
      </w:r>
      <w:r w:rsidRPr="008211E9">
        <w:t xml:space="preserve"> </w:t>
      </w:r>
      <w:r>
        <w:t xml:space="preserve">It has allowed them to think about what they really want, and </w:t>
      </w:r>
      <w:r w:rsidRPr="008211E9">
        <w:t xml:space="preserve">discover hidden talents. I believe that </w:t>
      </w:r>
      <w:r>
        <w:t xml:space="preserve">involving </w:t>
      </w:r>
      <w:r w:rsidRPr="008211E9">
        <w:t xml:space="preserve">of Georgian girls </w:t>
      </w:r>
      <w:r>
        <w:t>strengthen the initiative</w:t>
      </w:r>
      <w:r w:rsidRPr="008211E9">
        <w:t xml:space="preserve">, </w:t>
      </w:r>
      <w:r>
        <w:t>and develop new relationships</w:t>
      </w:r>
      <w:r w:rsidRPr="008211E9">
        <w:t xml:space="preserve">. </w:t>
      </w:r>
      <w:r>
        <w:t xml:space="preserve">We want </w:t>
      </w:r>
      <w:r w:rsidRPr="008211E9">
        <w:t>to think of mo</w:t>
      </w:r>
      <w:r>
        <w:t xml:space="preserve">re </w:t>
      </w:r>
      <w:r w:rsidRPr="008211E9">
        <w:t xml:space="preserve">projects which will help change the </w:t>
      </w:r>
      <w:r>
        <w:t xml:space="preserve">community for </w:t>
      </w:r>
      <w:r w:rsidRPr="008211E9">
        <w:t>the better.”</w:t>
      </w:r>
    </w:p>
    <w:p w14:paraId="08CC75AB" w14:textId="23901A8B" w:rsidR="004A150C" w:rsidRDefault="004A150C" w:rsidP="009636B8">
      <w:pPr>
        <w:pStyle w:val="Heading1"/>
      </w:pPr>
      <w:r>
        <w:t>Increasing media diversity</w:t>
      </w:r>
    </w:p>
    <w:p w14:paraId="13814CE3" w14:textId="77777777" w:rsidR="00333FD8" w:rsidRDefault="00333FD8" w:rsidP="004A150C">
      <w:r>
        <w:t>Community radio has become a way that one host feels they are able to transcend stereotypes and be seen for their talents, not as a religious minority. They also were proud to be covering issues that were previously ignored, and to have gotten young people excited about journalism.</w:t>
      </w:r>
    </w:p>
    <w:p w14:paraId="1F99C766" w14:textId="6DA34757" w:rsidR="00107400" w:rsidRDefault="00DC7267" w:rsidP="00333FD8">
      <w:pPr>
        <w:pStyle w:val="Quote"/>
      </w:pPr>
      <w:r w:rsidRPr="004A150C">
        <w:t xml:space="preserve">My philosophy is that when </w:t>
      </w:r>
      <w:r w:rsidR="00333FD8">
        <w:t xml:space="preserve">one is performing a </w:t>
      </w:r>
      <w:r w:rsidRPr="004A150C">
        <w:t xml:space="preserve">common good, it does not matter what </w:t>
      </w:r>
      <w:r w:rsidR="00333FD8">
        <w:t xml:space="preserve">religion </w:t>
      </w:r>
      <w:r w:rsidRPr="004A150C">
        <w:t xml:space="preserve">they represent. </w:t>
      </w:r>
      <w:r w:rsidR="00333FD8">
        <w:t xml:space="preserve">I </w:t>
      </w:r>
      <w:r w:rsidRPr="004A150C">
        <w:t xml:space="preserve">am a community radio </w:t>
      </w:r>
      <w:r w:rsidR="00333FD8">
        <w:t xml:space="preserve">host, </w:t>
      </w:r>
      <w:r w:rsidRPr="004A150C">
        <w:t xml:space="preserve">and nobody cares what my </w:t>
      </w:r>
      <w:r w:rsidR="00333FD8">
        <w:t xml:space="preserve">religious beliefs </w:t>
      </w:r>
      <w:r w:rsidRPr="004A150C">
        <w:t xml:space="preserve">are. A number of young </w:t>
      </w:r>
      <w:r w:rsidR="00333FD8">
        <w:t xml:space="preserve">people </w:t>
      </w:r>
      <w:r w:rsidRPr="004A150C">
        <w:t xml:space="preserve">came to our </w:t>
      </w:r>
      <w:r w:rsidR="00333FD8">
        <w:t xml:space="preserve">station, </w:t>
      </w:r>
      <w:r w:rsidRPr="004A150C">
        <w:t xml:space="preserve">and </w:t>
      </w:r>
      <w:r w:rsidR="00333FD8">
        <w:t xml:space="preserve">have become journalists – </w:t>
      </w:r>
      <w:r w:rsidRPr="004A150C">
        <w:t>they too are proud</w:t>
      </w:r>
      <w:r w:rsidR="00333FD8">
        <w:t>,</w:t>
      </w:r>
      <w:r w:rsidRPr="004A150C">
        <w:t xml:space="preserve"> and are not afraid of expressing their opinion. </w:t>
      </w:r>
    </w:p>
    <w:p w14:paraId="3ACDB27A" w14:textId="4EE58C49" w:rsidR="00A14B7F" w:rsidRPr="008211E9" w:rsidRDefault="008A48C1" w:rsidP="00333FD8">
      <w:pPr>
        <w:pStyle w:val="Heading1"/>
        <w:rPr>
          <w:rFonts w:cstheme="majorHAnsi"/>
        </w:rPr>
      </w:pPr>
      <w:r>
        <w:t>Reflecting and planning for the future</w:t>
      </w:r>
    </w:p>
    <w:p w14:paraId="6B7885A2" w14:textId="5A44C83F" w:rsidR="00A14B7F" w:rsidRPr="008211E9" w:rsidRDefault="008A48C1" w:rsidP="008A48C1">
      <w:r>
        <w:t>Some of the most emotionally charged stories of the event came from members of the LGBTQI community. Reflecting that the battle against homophobia is long-term and challenging, participants from this group found the importance of the initiative to be internal. The lead volunteer reported that their film had brought members of the LGBTQI community together, and supported personal sharing and internal reflection – which had a strong, positive psychological impact on those involved, and had energised the group to approach their problems in fresh and innovative ways.</w:t>
      </w:r>
    </w:p>
    <w:p w14:paraId="09AB7B23" w14:textId="478A054F" w:rsidR="00A14B7F" w:rsidRPr="008211E9" w:rsidRDefault="00A14B7F" w:rsidP="008A48C1">
      <w:pPr>
        <w:pStyle w:val="Quote"/>
      </w:pPr>
      <w:r w:rsidRPr="008211E9">
        <w:t xml:space="preserve">“The most significant achievement of </w:t>
      </w:r>
      <w:r w:rsidRPr="008A48C1">
        <w:t xml:space="preserve">Take </w:t>
      </w:r>
      <w:proofErr w:type="spellStart"/>
      <w:r w:rsidRPr="008A48C1">
        <w:t>Artitude</w:t>
      </w:r>
      <w:proofErr w:type="spellEnd"/>
      <w:r w:rsidRPr="008211E9">
        <w:t xml:space="preserve"> is that the community members </w:t>
      </w:r>
      <w:r w:rsidR="008A48C1">
        <w:t>were able to share their personal stories and</w:t>
      </w:r>
      <w:r w:rsidRPr="008211E9">
        <w:t xml:space="preserve"> experiences </w:t>
      </w:r>
      <w:r w:rsidR="008A48C1">
        <w:t xml:space="preserve">of discrimination. We found the experience empowered us </w:t>
      </w:r>
      <w:r w:rsidRPr="008211E9">
        <w:t xml:space="preserve">to find creative </w:t>
      </w:r>
      <w:r w:rsidR="008A48C1">
        <w:t>solutions</w:t>
      </w:r>
      <w:r w:rsidRPr="008211E9">
        <w:t>.</w:t>
      </w:r>
      <w:r w:rsidR="008A48C1">
        <w:t>”</w:t>
      </w:r>
    </w:p>
    <w:sectPr w:rsidR="00A14B7F" w:rsidRPr="008211E9" w:rsidSect="002143FC">
      <w:headerReference w:type="default" r:id="rId15"/>
      <w:footerReference w:type="default" r:id="rId16"/>
      <w:headerReference w:type="first" r:id="rId17"/>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5ED883" w15:done="0"/>
  <w15:commentEx w15:paraId="19EA42D2" w15:done="0"/>
  <w15:commentEx w15:paraId="4F3D0844" w15:done="0"/>
  <w15:commentEx w15:paraId="38F42262" w15:paraIdParent="4F3D0844" w15:done="0"/>
  <w15:commentEx w15:paraId="4C77509F" w15:done="0"/>
  <w15:commentEx w15:paraId="3A0B6D91" w15:paraIdParent="4C77509F" w15:done="0"/>
  <w15:commentEx w15:paraId="441D15F8" w15:done="0"/>
  <w15:commentEx w15:paraId="7C42430B" w15:done="0"/>
  <w15:commentEx w15:paraId="14E7DBD9" w15:done="0"/>
  <w15:commentEx w15:paraId="5E9202BB" w15:paraIdParent="14E7DB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AA860" w14:textId="77777777" w:rsidR="00ED0F72" w:rsidRDefault="00ED0F72" w:rsidP="007B698D">
      <w:pPr>
        <w:spacing w:after="0"/>
      </w:pPr>
      <w:r>
        <w:separator/>
      </w:r>
    </w:p>
  </w:endnote>
  <w:endnote w:type="continuationSeparator" w:id="0">
    <w:p w14:paraId="26B0C8BE" w14:textId="77777777" w:rsidR="00ED0F72" w:rsidRDefault="00ED0F72" w:rsidP="007B6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20"/>
      <w:gridCol w:w="4320"/>
    </w:tblGrid>
    <w:tr w:rsidR="00ED0F72" w:rsidRPr="00541DCF" w14:paraId="75B099A1" w14:textId="77777777" w:rsidTr="003A611D">
      <w:trPr>
        <w:trHeight w:val="1142"/>
      </w:trPr>
      <w:tc>
        <w:tcPr>
          <w:tcW w:w="2500" w:type="pct"/>
          <w:vAlign w:val="center"/>
        </w:tcPr>
        <w:p w14:paraId="18783B76" w14:textId="77777777" w:rsidR="00ED0F72" w:rsidRPr="00541DCF" w:rsidRDefault="00ED0F72" w:rsidP="003A611D">
          <w:pPr>
            <w:spacing w:after="0"/>
          </w:pPr>
          <w:bookmarkStart w:id="1" w:name="_Hlk482198313"/>
          <w:bookmarkEnd w:id="1"/>
          <w:r w:rsidRPr="00541DCF">
            <w:rPr>
              <w:noProof/>
              <w:lang w:val="en-US"/>
            </w:rPr>
            <w:drawing>
              <wp:inline distT="0" distB="0" distL="0" distR="0" wp14:anchorId="1302BA44" wp14:editId="574A6453">
                <wp:extent cx="2063931" cy="746116"/>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nl.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r:embed="rId2"/>
                            </a:ext>
                          </a:extLst>
                        </a:blip>
                        <a:stretch>
                          <a:fillRect/>
                        </a:stretch>
                      </pic:blipFill>
                      <pic:spPr>
                        <a:xfrm>
                          <a:off x="0" y="0"/>
                          <a:ext cx="2063931" cy="746116"/>
                        </a:xfrm>
                        <a:prstGeom prst="rect">
                          <a:avLst/>
                        </a:prstGeom>
                      </pic:spPr>
                    </pic:pic>
                  </a:graphicData>
                </a:graphic>
              </wp:inline>
            </w:drawing>
          </w:r>
        </w:p>
      </w:tc>
      <w:tc>
        <w:tcPr>
          <w:tcW w:w="2500" w:type="pct"/>
          <w:shd w:val="clear" w:color="auto" w:fill="115095"/>
          <w:vAlign w:val="center"/>
        </w:tcPr>
        <w:p w14:paraId="578DCAF9" w14:textId="77777777" w:rsidR="00ED0F72" w:rsidRPr="00541DCF" w:rsidRDefault="00ED0F72" w:rsidP="003A611D">
          <w:pPr>
            <w:spacing w:after="0"/>
            <w:jc w:val="center"/>
          </w:pPr>
          <w:r w:rsidRPr="00541DCF">
            <w:rPr>
              <w:noProof/>
              <w:lang w:val="en-US"/>
            </w:rPr>
            <w:drawing>
              <wp:inline distT="0" distB="0" distL="0" distR="0" wp14:anchorId="0DEF1D2E" wp14:editId="293F2C6D">
                <wp:extent cx="2381250" cy="463550"/>
                <wp:effectExtent l="0" t="0" r="0" b="0"/>
                <wp:docPr id="9" name="Picture 9" descr="Orbel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eliani"/>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56327" cy="478165"/>
                        </a:xfrm>
                        <a:prstGeom prst="rect">
                          <a:avLst/>
                        </a:prstGeom>
                        <a:noFill/>
                        <a:ln>
                          <a:noFill/>
                        </a:ln>
                      </pic:spPr>
                    </pic:pic>
                  </a:graphicData>
                </a:graphic>
              </wp:inline>
            </w:drawing>
          </w:r>
        </w:p>
      </w:tc>
    </w:tr>
  </w:tbl>
  <w:p w14:paraId="1ECF1599" w14:textId="77777777" w:rsidR="00ED0F72" w:rsidRDefault="00ED0F72" w:rsidP="002143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B85B1" w14:textId="6495B66F" w:rsidR="00ED0F72" w:rsidRDefault="00ED0F72" w:rsidP="002143FC">
    <w:pPr>
      <w:pStyle w:val="Footer"/>
      <w:tabs>
        <w:tab w:val="clear" w:pos="4513"/>
        <w:tab w:val="clear" w:pos="9026"/>
        <w:tab w:val="right" w:pos="8640"/>
      </w:tabs>
    </w:pPr>
    <w:proofErr w:type="spellStart"/>
    <w:r>
      <w:t>Orbeliani</w:t>
    </w:r>
    <w:proofErr w:type="spellEnd"/>
    <w:r>
      <w:t xml:space="preserve"> – I Belong in Georgia</w:t>
    </w:r>
    <w:r>
      <w:tab/>
    </w:r>
    <w:r>
      <w:fldChar w:fldCharType="begin"/>
    </w:r>
    <w:r>
      <w:instrText xml:space="preserve"> PAGE  \* Arabic  \* MERGEFORMAT </w:instrText>
    </w:r>
    <w:r>
      <w:fldChar w:fldCharType="separate"/>
    </w:r>
    <w:r w:rsidR="00B87DE1">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11779" w14:textId="77777777" w:rsidR="00ED0F72" w:rsidRDefault="00ED0F72" w:rsidP="007B698D">
      <w:pPr>
        <w:spacing w:after="0"/>
      </w:pPr>
      <w:r>
        <w:separator/>
      </w:r>
    </w:p>
  </w:footnote>
  <w:footnote w:type="continuationSeparator" w:id="0">
    <w:p w14:paraId="581394E2" w14:textId="77777777" w:rsidR="00ED0F72" w:rsidRDefault="00ED0F72" w:rsidP="007B698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60FE6" w14:textId="26C32987" w:rsidR="00ED0F72" w:rsidRDefault="00ED0F72">
    <w:pPr>
      <w:pStyle w:val="Header"/>
    </w:pPr>
    <w:r>
      <w:rPr>
        <w:noProof/>
        <w:lang w:val="en-US"/>
      </w:rPr>
      <mc:AlternateContent>
        <mc:Choice Requires="wps">
          <w:drawing>
            <wp:anchor distT="0" distB="0" distL="114300" distR="114300" simplePos="0" relativeHeight="251659264" behindDoc="0" locked="0" layoutInCell="1" allowOverlap="1" wp14:anchorId="281CF743" wp14:editId="782A7D59">
              <wp:simplePos x="0" y="0"/>
              <wp:positionH relativeFrom="page">
                <wp:posOffset>0</wp:posOffset>
              </wp:positionH>
              <wp:positionV relativeFrom="page">
                <wp:posOffset>-9525</wp:posOffset>
              </wp:positionV>
              <wp:extent cx="7781925" cy="2752725"/>
              <wp:effectExtent l="57150" t="19050" r="66675" b="85725"/>
              <wp:wrapNone/>
              <wp:docPr id="2" name="Rectangle 2"/>
              <wp:cNvGraphicFramePr/>
              <a:graphic xmlns:a="http://schemas.openxmlformats.org/drawingml/2006/main">
                <a:graphicData uri="http://schemas.microsoft.com/office/word/2010/wordprocessingShape">
                  <wps:wsp>
                    <wps:cNvSpPr/>
                    <wps:spPr>
                      <a:xfrm>
                        <a:off x="0" y="0"/>
                        <a:ext cx="7781925" cy="2752725"/>
                      </a:xfrm>
                      <a:prstGeom prst="rect">
                        <a:avLst/>
                      </a:prstGeom>
                      <a:solidFill>
                        <a:srgbClr val="115095"/>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327A549" id="Rectangle 2" o:spid="_x0000_s1026" style="position:absolute;margin-left:0;margin-top:-.75pt;width:612.75pt;height:21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" fillcolor="#115095" stroked="f">
              <v:shadow on="t" color="black" opacity="22937f" origin=",.5" offset="0,.63889mm"/>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E8809" w14:textId="037D3EE6" w:rsidR="00ED0F72" w:rsidRDefault="00ED0F72">
    <w:pPr>
      <w:pStyle w:val="Header"/>
    </w:pPr>
    <w:r>
      <w:rPr>
        <w:noProof/>
        <w:lang w:val="en-US"/>
      </w:rPr>
      <mc:AlternateContent>
        <mc:Choice Requires="wps">
          <w:drawing>
            <wp:anchor distT="0" distB="0" distL="114300" distR="114300" simplePos="0" relativeHeight="251658240" behindDoc="0" locked="0" layoutInCell="1" allowOverlap="1" wp14:anchorId="76E2A317" wp14:editId="42898F65">
              <wp:simplePos x="0" y="0"/>
              <wp:positionH relativeFrom="page">
                <wp:posOffset>9525</wp:posOffset>
              </wp:positionH>
              <wp:positionV relativeFrom="paragraph">
                <wp:posOffset>-447675</wp:posOffset>
              </wp:positionV>
              <wp:extent cx="7762875" cy="800100"/>
              <wp:effectExtent l="57150" t="19050" r="85725" b="95250"/>
              <wp:wrapNone/>
              <wp:docPr id="7" name="Flowchart: Manual Input 7"/>
              <wp:cNvGraphicFramePr/>
              <a:graphic xmlns:a="http://schemas.openxmlformats.org/drawingml/2006/main">
                <a:graphicData uri="http://schemas.microsoft.com/office/word/2010/wordprocessingShape">
                  <wps:wsp>
                    <wps:cNvSpPr/>
                    <wps:spPr>
                      <a:xfrm flipH="1" flipV="1">
                        <a:off x="0" y="0"/>
                        <a:ext cx="7762875" cy="800100"/>
                      </a:xfrm>
                      <a:prstGeom prst="flowChartManualInput">
                        <a:avLst/>
                      </a:prstGeom>
                      <a:solidFill>
                        <a:srgbClr val="115095"/>
                      </a:solidFill>
                      <a:ln>
                        <a:solidFill>
                          <a:srgbClr val="11509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7322F6F6" id="_x0000_t118" coordsize="21600,21600" o:spt="118" path="m,4292l21600,r,21600l,21600xe">
              <v:stroke joinstyle="miter"/>
              <v:path gradientshapeok="t" o:connecttype="custom" o:connectlocs="10800,2146;0,10800;10800,21600;21600,10800" textboxrect="0,4291,21600,21600"/>
            </v:shapetype>
            <v:shape id="Flowchart: Manual Input 7" o:spid="_x0000_s1026" type="#_x0000_t118" style="position:absolute;margin-left:.75pt;margin-top:-35.25pt;width:611.25pt;height:63pt;flip:x 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" fillcolor="#115095" strokecolor="#115095">
              <v:shadow on="t" color="black" opacity="22937f" origin=",.5" offset="0,.63889mm"/>
              <w10:wrap anchorx="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3BDB" w14:textId="76C40F4E" w:rsidR="00ED0F72" w:rsidRDefault="00ED0F72">
    <w:pPr>
      <w:pStyle w:val="Header"/>
    </w:pPr>
    <w:r>
      <w:rPr>
        <w:noProof/>
        <w:lang w:val="en-US"/>
      </w:rPr>
      <mc:AlternateContent>
        <mc:Choice Requires="wps">
          <w:drawing>
            <wp:anchor distT="0" distB="0" distL="114300" distR="114300" simplePos="0" relativeHeight="251657216" behindDoc="0" locked="0" layoutInCell="1" allowOverlap="1" wp14:anchorId="5A8C1FDE" wp14:editId="0A1934D6">
              <wp:simplePos x="0" y="0"/>
              <wp:positionH relativeFrom="page">
                <wp:posOffset>9525</wp:posOffset>
              </wp:positionH>
              <wp:positionV relativeFrom="page">
                <wp:posOffset>9525</wp:posOffset>
              </wp:positionV>
              <wp:extent cx="7761600" cy="799200"/>
              <wp:effectExtent l="57150" t="19050" r="68580" b="96520"/>
              <wp:wrapNone/>
              <wp:docPr id="6" name="Flowchart: Manual Input 6"/>
              <wp:cNvGraphicFramePr/>
              <a:graphic xmlns:a="http://schemas.openxmlformats.org/drawingml/2006/main">
                <a:graphicData uri="http://schemas.microsoft.com/office/word/2010/wordprocessingShape">
                  <wps:wsp>
                    <wps:cNvSpPr/>
                    <wps:spPr>
                      <a:xfrm flipH="1" flipV="1">
                        <a:off x="0" y="0"/>
                        <a:ext cx="7761600" cy="799200"/>
                      </a:xfrm>
                      <a:prstGeom prst="flowChartManualInput">
                        <a:avLst/>
                      </a:prstGeom>
                      <a:solidFill>
                        <a:srgbClr val="0070C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3798A53D" id="_x0000_t118" coordsize="21600,21600" o:spt="118" path="m,4292l21600,r,21600l,21600xe">
              <v:stroke joinstyle="miter"/>
              <v:path gradientshapeok="t" o:connecttype="custom" o:connectlocs="10800,2146;0,10800;10800,21600;21600,10800" textboxrect="0,4291,21600,21600"/>
            </v:shapetype>
            <v:shape id="Flowchart: Manual Input 6" o:spid="_x0000_s1026" type="#_x0000_t118" style="position:absolute;margin-left:.75pt;margin-top:.75pt;width:611.15pt;height:62.95pt;flip:x 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" fillcolor="#0070c0" strokecolor="#4579b8 [3044]">
              <v:shadow on="t" color="black" opacity="22937f" origin=",.5" offset="0,.63889mm"/>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F4F"/>
    <w:multiLevelType w:val="hybridMultilevel"/>
    <w:tmpl w:val="DAAED9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0A75"/>
    <w:multiLevelType w:val="hybridMultilevel"/>
    <w:tmpl w:val="DD64F4EA"/>
    <w:lvl w:ilvl="0" w:tplc="147C31C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B12F2B"/>
    <w:multiLevelType w:val="hybridMultilevel"/>
    <w:tmpl w:val="88CA328C"/>
    <w:lvl w:ilvl="0" w:tplc="39C816BE">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3D28E1"/>
    <w:multiLevelType w:val="hybridMultilevel"/>
    <w:tmpl w:val="DB0275A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70A6F"/>
    <w:multiLevelType w:val="hybridMultilevel"/>
    <w:tmpl w:val="777E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C164A"/>
    <w:multiLevelType w:val="hybridMultilevel"/>
    <w:tmpl w:val="B7DE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B10F43"/>
    <w:multiLevelType w:val="hybridMultilevel"/>
    <w:tmpl w:val="690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A7EED"/>
    <w:multiLevelType w:val="hybridMultilevel"/>
    <w:tmpl w:val="4A0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70074"/>
    <w:multiLevelType w:val="hybridMultilevel"/>
    <w:tmpl w:val="BB28924A"/>
    <w:lvl w:ilvl="0" w:tplc="39C816B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E4B0D"/>
    <w:multiLevelType w:val="multilevel"/>
    <w:tmpl w:val="0BC61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4"/>
  </w:num>
  <w:num w:numId="5">
    <w:abstractNumId w:val="6"/>
  </w:num>
  <w:num w:numId="6">
    <w:abstractNumId w:val="7"/>
  </w:num>
  <w:num w:numId="7">
    <w:abstractNumId w:val="1"/>
  </w:num>
  <w:num w:numId="8">
    <w:abstractNumId w:val="5"/>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Goodrich">
    <w15:presenceInfo w15:providerId="Windows Live" w15:userId="91f0989c7d8dfb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2050">
      <o:colormru v:ext="edit" colors="#115095"/>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41"/>
    <w:rsid w:val="00023A0F"/>
    <w:rsid w:val="000B59FE"/>
    <w:rsid w:val="00104F6B"/>
    <w:rsid w:val="00107400"/>
    <w:rsid w:val="001406B4"/>
    <w:rsid w:val="001717F9"/>
    <w:rsid w:val="00194DB4"/>
    <w:rsid w:val="001A52D3"/>
    <w:rsid w:val="001E250E"/>
    <w:rsid w:val="002143FC"/>
    <w:rsid w:val="002300B6"/>
    <w:rsid w:val="00261D4F"/>
    <w:rsid w:val="00273CB4"/>
    <w:rsid w:val="002A1196"/>
    <w:rsid w:val="002F2F2C"/>
    <w:rsid w:val="002F7D5D"/>
    <w:rsid w:val="00301DAE"/>
    <w:rsid w:val="00333FD8"/>
    <w:rsid w:val="003A611D"/>
    <w:rsid w:val="003A7789"/>
    <w:rsid w:val="00446670"/>
    <w:rsid w:val="00471B41"/>
    <w:rsid w:val="004978F4"/>
    <w:rsid w:val="004A150C"/>
    <w:rsid w:val="004B07D1"/>
    <w:rsid w:val="004C6061"/>
    <w:rsid w:val="004D1E13"/>
    <w:rsid w:val="0050779A"/>
    <w:rsid w:val="00514030"/>
    <w:rsid w:val="00593FAE"/>
    <w:rsid w:val="005A1A4F"/>
    <w:rsid w:val="005B1F5E"/>
    <w:rsid w:val="00605338"/>
    <w:rsid w:val="00670378"/>
    <w:rsid w:val="00680C6A"/>
    <w:rsid w:val="006D79F1"/>
    <w:rsid w:val="00703B91"/>
    <w:rsid w:val="00745C7F"/>
    <w:rsid w:val="007B698D"/>
    <w:rsid w:val="007D4B33"/>
    <w:rsid w:val="008211E9"/>
    <w:rsid w:val="00845991"/>
    <w:rsid w:val="008744AF"/>
    <w:rsid w:val="008959E6"/>
    <w:rsid w:val="008A48C1"/>
    <w:rsid w:val="009636B8"/>
    <w:rsid w:val="009F155A"/>
    <w:rsid w:val="00A04154"/>
    <w:rsid w:val="00A05CD6"/>
    <w:rsid w:val="00A14B7F"/>
    <w:rsid w:val="00A640CF"/>
    <w:rsid w:val="00A756B2"/>
    <w:rsid w:val="00A979B4"/>
    <w:rsid w:val="00AA05F9"/>
    <w:rsid w:val="00AB0181"/>
    <w:rsid w:val="00AC3997"/>
    <w:rsid w:val="00AC56B5"/>
    <w:rsid w:val="00B107C2"/>
    <w:rsid w:val="00B24218"/>
    <w:rsid w:val="00B32054"/>
    <w:rsid w:val="00B87DE1"/>
    <w:rsid w:val="00BC1A38"/>
    <w:rsid w:val="00BC4925"/>
    <w:rsid w:val="00BE3464"/>
    <w:rsid w:val="00BE7135"/>
    <w:rsid w:val="00C22627"/>
    <w:rsid w:val="00C81DCB"/>
    <w:rsid w:val="00CA2FFC"/>
    <w:rsid w:val="00CB0206"/>
    <w:rsid w:val="00CC2C06"/>
    <w:rsid w:val="00D2040C"/>
    <w:rsid w:val="00D602A4"/>
    <w:rsid w:val="00D86985"/>
    <w:rsid w:val="00DC6E7B"/>
    <w:rsid w:val="00DC7267"/>
    <w:rsid w:val="00E04AEA"/>
    <w:rsid w:val="00E71B70"/>
    <w:rsid w:val="00EA353D"/>
    <w:rsid w:val="00EC19E3"/>
    <w:rsid w:val="00ED0F72"/>
    <w:rsid w:val="00F002F9"/>
    <w:rsid w:val="00F02D85"/>
    <w:rsid w:val="00F22732"/>
    <w:rsid w:val="00FB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15095"/>
      <o:colormenu v:ext="edit" fillcolor="none"/>
    </o:shapedefaults>
    <o:shapelayout v:ext="edit">
      <o:idmap v:ext="edit" data="1"/>
    </o:shapelayout>
  </w:shapeDefaults>
  <w:decimalSymbol w:val="."/>
  <w:listSeparator w:val=","/>
  <w14:docId w14:val="5D857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8D"/>
    <w:pPr>
      <w:spacing w:after="240"/>
    </w:pPr>
    <w:rPr>
      <w:rFonts w:asciiTheme="majorHAnsi" w:hAnsiTheme="majorHAnsi" w:cstheme="majorHAnsi"/>
      <w:lang w:val="en-GB"/>
    </w:rPr>
  </w:style>
  <w:style w:type="paragraph" w:styleId="Heading1">
    <w:name w:val="heading 1"/>
    <w:basedOn w:val="Normal"/>
    <w:next w:val="Normal"/>
    <w:link w:val="Heading1Char"/>
    <w:uiPriority w:val="9"/>
    <w:qFormat/>
    <w:rsid w:val="00AC3997"/>
    <w:pPr>
      <w:keepNext/>
      <w:keepLines/>
      <w:spacing w:before="36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11E9"/>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3A0F"/>
    <w:pPr>
      <w:keepNext/>
      <w:keepLines/>
      <w:spacing w:before="40" w:after="0"/>
      <w:outlineLvl w:val="2"/>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9FE"/>
    <w:rPr>
      <w:rFonts w:ascii="Lucida Grande" w:hAnsi="Lucida Grande" w:cs="Lucida Grande"/>
      <w:sz w:val="18"/>
      <w:szCs w:val="18"/>
      <w:lang w:val="en-GB"/>
    </w:rPr>
  </w:style>
  <w:style w:type="paragraph" w:styleId="NormalWeb">
    <w:name w:val="Normal (Web)"/>
    <w:basedOn w:val="Normal"/>
    <w:uiPriority w:val="99"/>
    <w:semiHidden/>
    <w:unhideWhenUsed/>
    <w:rsid w:val="00471B41"/>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471B41"/>
  </w:style>
  <w:style w:type="paragraph" w:styleId="Header">
    <w:name w:val="header"/>
    <w:basedOn w:val="Normal"/>
    <w:link w:val="HeaderChar"/>
    <w:uiPriority w:val="99"/>
    <w:unhideWhenUsed/>
    <w:rsid w:val="007B698D"/>
    <w:pPr>
      <w:tabs>
        <w:tab w:val="center" w:pos="4513"/>
        <w:tab w:val="right" w:pos="9026"/>
      </w:tabs>
      <w:spacing w:after="0"/>
    </w:pPr>
  </w:style>
  <w:style w:type="character" w:customStyle="1" w:styleId="HeaderChar">
    <w:name w:val="Header Char"/>
    <w:basedOn w:val="DefaultParagraphFont"/>
    <w:link w:val="Header"/>
    <w:uiPriority w:val="99"/>
    <w:rsid w:val="007B698D"/>
    <w:rPr>
      <w:rFonts w:asciiTheme="majorHAnsi" w:hAnsiTheme="majorHAnsi" w:cstheme="majorHAnsi"/>
      <w:lang w:val="en-GB"/>
    </w:rPr>
  </w:style>
  <w:style w:type="paragraph" w:styleId="Footer">
    <w:name w:val="footer"/>
    <w:basedOn w:val="Normal"/>
    <w:link w:val="FooterChar"/>
    <w:uiPriority w:val="99"/>
    <w:unhideWhenUsed/>
    <w:rsid w:val="007B698D"/>
    <w:pPr>
      <w:tabs>
        <w:tab w:val="center" w:pos="4513"/>
        <w:tab w:val="right" w:pos="9026"/>
      </w:tabs>
      <w:spacing w:after="0"/>
    </w:pPr>
  </w:style>
  <w:style w:type="character" w:customStyle="1" w:styleId="FooterChar">
    <w:name w:val="Footer Char"/>
    <w:basedOn w:val="DefaultParagraphFont"/>
    <w:link w:val="Footer"/>
    <w:uiPriority w:val="99"/>
    <w:rsid w:val="007B698D"/>
    <w:rPr>
      <w:rFonts w:asciiTheme="majorHAnsi" w:hAnsiTheme="majorHAnsi" w:cstheme="majorHAnsi"/>
      <w:lang w:val="en-GB"/>
    </w:rPr>
  </w:style>
  <w:style w:type="paragraph" w:styleId="ListParagraph">
    <w:name w:val="List Paragraph"/>
    <w:basedOn w:val="Normal"/>
    <w:uiPriority w:val="34"/>
    <w:qFormat/>
    <w:rsid w:val="00F02D85"/>
    <w:pPr>
      <w:spacing w:after="0"/>
      <w:ind w:left="720"/>
      <w:contextualSpacing/>
    </w:pPr>
    <w:rPr>
      <w:rFonts w:asciiTheme="minorHAnsi" w:hAnsiTheme="minorHAnsi" w:cstheme="minorBidi"/>
    </w:rPr>
  </w:style>
  <w:style w:type="paragraph" w:styleId="Title">
    <w:name w:val="Title"/>
    <w:basedOn w:val="Normal"/>
    <w:next w:val="Normal"/>
    <w:link w:val="TitleChar"/>
    <w:uiPriority w:val="10"/>
    <w:qFormat/>
    <w:rsid w:val="002143FC"/>
    <w:pPr>
      <w:spacing w:after="300"/>
      <w:contextualSpacing/>
    </w:pPr>
    <w:rPr>
      <w:rFonts w:eastAsiaTheme="majorEastAsia" w:cstheme="majorBidi"/>
      <w:color w:val="115095"/>
      <w:spacing w:val="5"/>
      <w:kern w:val="28"/>
      <w:sz w:val="64"/>
      <w:szCs w:val="64"/>
      <w:lang w:val="en-US"/>
    </w:rPr>
  </w:style>
  <w:style w:type="character" w:customStyle="1" w:styleId="TitleChar">
    <w:name w:val="Title Char"/>
    <w:basedOn w:val="DefaultParagraphFont"/>
    <w:link w:val="Title"/>
    <w:uiPriority w:val="10"/>
    <w:rsid w:val="002143FC"/>
    <w:rPr>
      <w:rFonts w:asciiTheme="majorHAnsi" w:eastAsiaTheme="majorEastAsia" w:hAnsiTheme="majorHAnsi" w:cstheme="majorBidi"/>
      <w:color w:val="115095"/>
      <w:spacing w:val="5"/>
      <w:kern w:val="28"/>
      <w:sz w:val="64"/>
      <w:szCs w:val="64"/>
    </w:rPr>
  </w:style>
  <w:style w:type="character" w:customStyle="1" w:styleId="Heading1Char">
    <w:name w:val="Heading 1 Char"/>
    <w:basedOn w:val="DefaultParagraphFont"/>
    <w:link w:val="Heading1"/>
    <w:uiPriority w:val="9"/>
    <w:rsid w:val="00AC3997"/>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8211E9"/>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CB0206"/>
    <w:rPr>
      <w:sz w:val="16"/>
      <w:szCs w:val="16"/>
    </w:rPr>
  </w:style>
  <w:style w:type="paragraph" w:styleId="CommentText">
    <w:name w:val="annotation text"/>
    <w:basedOn w:val="Normal"/>
    <w:link w:val="CommentTextChar"/>
    <w:uiPriority w:val="99"/>
    <w:semiHidden/>
    <w:unhideWhenUsed/>
    <w:rsid w:val="00CB0206"/>
    <w:rPr>
      <w:sz w:val="20"/>
      <w:szCs w:val="20"/>
    </w:rPr>
  </w:style>
  <w:style w:type="character" w:customStyle="1" w:styleId="CommentTextChar">
    <w:name w:val="Comment Text Char"/>
    <w:basedOn w:val="DefaultParagraphFont"/>
    <w:link w:val="CommentText"/>
    <w:uiPriority w:val="99"/>
    <w:semiHidden/>
    <w:rsid w:val="00CB0206"/>
    <w:rPr>
      <w:rFonts w:asciiTheme="majorHAnsi" w:hAnsiTheme="majorHAnsi" w:cstheme="majorHAnsi"/>
      <w:sz w:val="20"/>
      <w:szCs w:val="20"/>
      <w:lang w:val="en-GB"/>
    </w:rPr>
  </w:style>
  <w:style w:type="paragraph" w:styleId="CommentSubject">
    <w:name w:val="annotation subject"/>
    <w:basedOn w:val="CommentText"/>
    <w:next w:val="CommentText"/>
    <w:link w:val="CommentSubjectChar"/>
    <w:uiPriority w:val="99"/>
    <w:semiHidden/>
    <w:unhideWhenUsed/>
    <w:rsid w:val="00CB0206"/>
    <w:rPr>
      <w:b/>
      <w:bCs/>
    </w:rPr>
  </w:style>
  <w:style w:type="character" w:customStyle="1" w:styleId="CommentSubjectChar">
    <w:name w:val="Comment Subject Char"/>
    <w:basedOn w:val="CommentTextChar"/>
    <w:link w:val="CommentSubject"/>
    <w:uiPriority w:val="99"/>
    <w:semiHidden/>
    <w:rsid w:val="00CB0206"/>
    <w:rPr>
      <w:rFonts w:asciiTheme="majorHAnsi" w:hAnsiTheme="majorHAnsi" w:cstheme="majorHAnsi"/>
      <w:b/>
      <w:bCs/>
      <w:sz w:val="20"/>
      <w:szCs w:val="20"/>
      <w:lang w:val="en-GB"/>
    </w:rPr>
  </w:style>
  <w:style w:type="paragraph" w:styleId="Quote">
    <w:name w:val="Quote"/>
    <w:basedOn w:val="Normal"/>
    <w:next w:val="Normal"/>
    <w:link w:val="QuoteChar"/>
    <w:uiPriority w:val="29"/>
    <w:qFormat/>
    <w:rsid w:val="002A1196"/>
    <w:pPr>
      <w:pBdr>
        <w:left w:val="single" w:sz="18" w:space="4" w:color="115095"/>
      </w:pBdr>
      <w:spacing w:after="60"/>
    </w:pPr>
    <w:rPr>
      <w:i/>
      <w:sz w:val="28"/>
    </w:rPr>
  </w:style>
  <w:style w:type="character" w:customStyle="1" w:styleId="QuoteChar">
    <w:name w:val="Quote Char"/>
    <w:basedOn w:val="DefaultParagraphFont"/>
    <w:link w:val="Quote"/>
    <w:uiPriority w:val="29"/>
    <w:rsid w:val="002A1196"/>
    <w:rPr>
      <w:rFonts w:asciiTheme="majorHAnsi" w:hAnsiTheme="majorHAnsi" w:cstheme="majorHAnsi"/>
      <w:i/>
      <w:sz w:val="28"/>
      <w:lang w:val="en-GB"/>
    </w:rPr>
  </w:style>
  <w:style w:type="character" w:customStyle="1" w:styleId="Heading3Char">
    <w:name w:val="Heading 3 Char"/>
    <w:basedOn w:val="DefaultParagraphFont"/>
    <w:link w:val="Heading3"/>
    <w:uiPriority w:val="9"/>
    <w:semiHidden/>
    <w:rsid w:val="00023A0F"/>
    <w:rPr>
      <w:rFonts w:asciiTheme="majorHAnsi" w:eastAsiaTheme="majorEastAsia" w:hAnsiTheme="majorHAnsi" w:cstheme="majorBidi"/>
      <w:color w:val="243F60" w:themeColor="accent1" w:themeShade="7F"/>
      <w:lang w:val="en-GB"/>
    </w:rPr>
  </w:style>
  <w:style w:type="paragraph" w:styleId="NoSpacing">
    <w:name w:val="No Spacing"/>
    <w:uiPriority w:val="1"/>
    <w:qFormat/>
    <w:rsid w:val="008A48C1"/>
    <w:rPr>
      <w:rFonts w:asciiTheme="majorHAnsi" w:hAnsiTheme="majorHAnsi" w:cstheme="majorHAnsi"/>
      <w:lang w:val="en-GB"/>
    </w:rPr>
  </w:style>
  <w:style w:type="table" w:styleId="TableGrid">
    <w:name w:val="Table Grid"/>
    <w:basedOn w:val="TableNormal"/>
    <w:uiPriority w:val="59"/>
    <w:rsid w:val="002143FC"/>
    <w:rPr>
      <w:rFonts w:ascii="Verdana" w:eastAsiaTheme="minorHAnsi" w:hAnsi="Verdana"/>
      <w:sz w:val="1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8D"/>
    <w:pPr>
      <w:spacing w:after="240"/>
    </w:pPr>
    <w:rPr>
      <w:rFonts w:asciiTheme="majorHAnsi" w:hAnsiTheme="majorHAnsi" w:cstheme="majorHAnsi"/>
      <w:lang w:val="en-GB"/>
    </w:rPr>
  </w:style>
  <w:style w:type="paragraph" w:styleId="Heading1">
    <w:name w:val="heading 1"/>
    <w:basedOn w:val="Normal"/>
    <w:next w:val="Normal"/>
    <w:link w:val="Heading1Char"/>
    <w:uiPriority w:val="9"/>
    <w:qFormat/>
    <w:rsid w:val="00AC3997"/>
    <w:pPr>
      <w:keepNext/>
      <w:keepLines/>
      <w:spacing w:before="36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11E9"/>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3A0F"/>
    <w:pPr>
      <w:keepNext/>
      <w:keepLines/>
      <w:spacing w:before="40" w:after="0"/>
      <w:outlineLvl w:val="2"/>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9FE"/>
    <w:rPr>
      <w:rFonts w:ascii="Lucida Grande" w:hAnsi="Lucida Grande" w:cs="Lucida Grande"/>
      <w:sz w:val="18"/>
      <w:szCs w:val="18"/>
      <w:lang w:val="en-GB"/>
    </w:rPr>
  </w:style>
  <w:style w:type="paragraph" w:styleId="NormalWeb">
    <w:name w:val="Normal (Web)"/>
    <w:basedOn w:val="Normal"/>
    <w:uiPriority w:val="99"/>
    <w:semiHidden/>
    <w:unhideWhenUsed/>
    <w:rsid w:val="00471B41"/>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471B41"/>
  </w:style>
  <w:style w:type="paragraph" w:styleId="Header">
    <w:name w:val="header"/>
    <w:basedOn w:val="Normal"/>
    <w:link w:val="HeaderChar"/>
    <w:uiPriority w:val="99"/>
    <w:unhideWhenUsed/>
    <w:rsid w:val="007B698D"/>
    <w:pPr>
      <w:tabs>
        <w:tab w:val="center" w:pos="4513"/>
        <w:tab w:val="right" w:pos="9026"/>
      </w:tabs>
      <w:spacing w:after="0"/>
    </w:pPr>
  </w:style>
  <w:style w:type="character" w:customStyle="1" w:styleId="HeaderChar">
    <w:name w:val="Header Char"/>
    <w:basedOn w:val="DefaultParagraphFont"/>
    <w:link w:val="Header"/>
    <w:uiPriority w:val="99"/>
    <w:rsid w:val="007B698D"/>
    <w:rPr>
      <w:rFonts w:asciiTheme="majorHAnsi" w:hAnsiTheme="majorHAnsi" w:cstheme="majorHAnsi"/>
      <w:lang w:val="en-GB"/>
    </w:rPr>
  </w:style>
  <w:style w:type="paragraph" w:styleId="Footer">
    <w:name w:val="footer"/>
    <w:basedOn w:val="Normal"/>
    <w:link w:val="FooterChar"/>
    <w:uiPriority w:val="99"/>
    <w:unhideWhenUsed/>
    <w:rsid w:val="007B698D"/>
    <w:pPr>
      <w:tabs>
        <w:tab w:val="center" w:pos="4513"/>
        <w:tab w:val="right" w:pos="9026"/>
      </w:tabs>
      <w:spacing w:after="0"/>
    </w:pPr>
  </w:style>
  <w:style w:type="character" w:customStyle="1" w:styleId="FooterChar">
    <w:name w:val="Footer Char"/>
    <w:basedOn w:val="DefaultParagraphFont"/>
    <w:link w:val="Footer"/>
    <w:uiPriority w:val="99"/>
    <w:rsid w:val="007B698D"/>
    <w:rPr>
      <w:rFonts w:asciiTheme="majorHAnsi" w:hAnsiTheme="majorHAnsi" w:cstheme="majorHAnsi"/>
      <w:lang w:val="en-GB"/>
    </w:rPr>
  </w:style>
  <w:style w:type="paragraph" w:styleId="ListParagraph">
    <w:name w:val="List Paragraph"/>
    <w:basedOn w:val="Normal"/>
    <w:uiPriority w:val="34"/>
    <w:qFormat/>
    <w:rsid w:val="00F02D85"/>
    <w:pPr>
      <w:spacing w:after="0"/>
      <w:ind w:left="720"/>
      <w:contextualSpacing/>
    </w:pPr>
    <w:rPr>
      <w:rFonts w:asciiTheme="minorHAnsi" w:hAnsiTheme="minorHAnsi" w:cstheme="minorBidi"/>
    </w:rPr>
  </w:style>
  <w:style w:type="paragraph" w:styleId="Title">
    <w:name w:val="Title"/>
    <w:basedOn w:val="Normal"/>
    <w:next w:val="Normal"/>
    <w:link w:val="TitleChar"/>
    <w:uiPriority w:val="10"/>
    <w:qFormat/>
    <w:rsid w:val="002143FC"/>
    <w:pPr>
      <w:spacing w:after="300"/>
      <w:contextualSpacing/>
    </w:pPr>
    <w:rPr>
      <w:rFonts w:eastAsiaTheme="majorEastAsia" w:cstheme="majorBidi"/>
      <w:color w:val="115095"/>
      <w:spacing w:val="5"/>
      <w:kern w:val="28"/>
      <w:sz w:val="64"/>
      <w:szCs w:val="64"/>
      <w:lang w:val="en-US"/>
    </w:rPr>
  </w:style>
  <w:style w:type="character" w:customStyle="1" w:styleId="TitleChar">
    <w:name w:val="Title Char"/>
    <w:basedOn w:val="DefaultParagraphFont"/>
    <w:link w:val="Title"/>
    <w:uiPriority w:val="10"/>
    <w:rsid w:val="002143FC"/>
    <w:rPr>
      <w:rFonts w:asciiTheme="majorHAnsi" w:eastAsiaTheme="majorEastAsia" w:hAnsiTheme="majorHAnsi" w:cstheme="majorBidi"/>
      <w:color w:val="115095"/>
      <w:spacing w:val="5"/>
      <w:kern w:val="28"/>
      <w:sz w:val="64"/>
      <w:szCs w:val="64"/>
    </w:rPr>
  </w:style>
  <w:style w:type="character" w:customStyle="1" w:styleId="Heading1Char">
    <w:name w:val="Heading 1 Char"/>
    <w:basedOn w:val="DefaultParagraphFont"/>
    <w:link w:val="Heading1"/>
    <w:uiPriority w:val="9"/>
    <w:rsid w:val="00AC3997"/>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8211E9"/>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CB0206"/>
    <w:rPr>
      <w:sz w:val="16"/>
      <w:szCs w:val="16"/>
    </w:rPr>
  </w:style>
  <w:style w:type="paragraph" w:styleId="CommentText">
    <w:name w:val="annotation text"/>
    <w:basedOn w:val="Normal"/>
    <w:link w:val="CommentTextChar"/>
    <w:uiPriority w:val="99"/>
    <w:semiHidden/>
    <w:unhideWhenUsed/>
    <w:rsid w:val="00CB0206"/>
    <w:rPr>
      <w:sz w:val="20"/>
      <w:szCs w:val="20"/>
    </w:rPr>
  </w:style>
  <w:style w:type="character" w:customStyle="1" w:styleId="CommentTextChar">
    <w:name w:val="Comment Text Char"/>
    <w:basedOn w:val="DefaultParagraphFont"/>
    <w:link w:val="CommentText"/>
    <w:uiPriority w:val="99"/>
    <w:semiHidden/>
    <w:rsid w:val="00CB0206"/>
    <w:rPr>
      <w:rFonts w:asciiTheme="majorHAnsi" w:hAnsiTheme="majorHAnsi" w:cstheme="majorHAnsi"/>
      <w:sz w:val="20"/>
      <w:szCs w:val="20"/>
      <w:lang w:val="en-GB"/>
    </w:rPr>
  </w:style>
  <w:style w:type="paragraph" w:styleId="CommentSubject">
    <w:name w:val="annotation subject"/>
    <w:basedOn w:val="CommentText"/>
    <w:next w:val="CommentText"/>
    <w:link w:val="CommentSubjectChar"/>
    <w:uiPriority w:val="99"/>
    <w:semiHidden/>
    <w:unhideWhenUsed/>
    <w:rsid w:val="00CB0206"/>
    <w:rPr>
      <w:b/>
      <w:bCs/>
    </w:rPr>
  </w:style>
  <w:style w:type="character" w:customStyle="1" w:styleId="CommentSubjectChar">
    <w:name w:val="Comment Subject Char"/>
    <w:basedOn w:val="CommentTextChar"/>
    <w:link w:val="CommentSubject"/>
    <w:uiPriority w:val="99"/>
    <w:semiHidden/>
    <w:rsid w:val="00CB0206"/>
    <w:rPr>
      <w:rFonts w:asciiTheme="majorHAnsi" w:hAnsiTheme="majorHAnsi" w:cstheme="majorHAnsi"/>
      <w:b/>
      <w:bCs/>
      <w:sz w:val="20"/>
      <w:szCs w:val="20"/>
      <w:lang w:val="en-GB"/>
    </w:rPr>
  </w:style>
  <w:style w:type="paragraph" w:styleId="Quote">
    <w:name w:val="Quote"/>
    <w:basedOn w:val="Normal"/>
    <w:next w:val="Normal"/>
    <w:link w:val="QuoteChar"/>
    <w:uiPriority w:val="29"/>
    <w:qFormat/>
    <w:rsid w:val="002A1196"/>
    <w:pPr>
      <w:pBdr>
        <w:left w:val="single" w:sz="18" w:space="4" w:color="115095"/>
      </w:pBdr>
      <w:spacing w:after="60"/>
    </w:pPr>
    <w:rPr>
      <w:i/>
      <w:sz w:val="28"/>
    </w:rPr>
  </w:style>
  <w:style w:type="character" w:customStyle="1" w:styleId="QuoteChar">
    <w:name w:val="Quote Char"/>
    <w:basedOn w:val="DefaultParagraphFont"/>
    <w:link w:val="Quote"/>
    <w:uiPriority w:val="29"/>
    <w:rsid w:val="002A1196"/>
    <w:rPr>
      <w:rFonts w:asciiTheme="majorHAnsi" w:hAnsiTheme="majorHAnsi" w:cstheme="majorHAnsi"/>
      <w:i/>
      <w:sz w:val="28"/>
      <w:lang w:val="en-GB"/>
    </w:rPr>
  </w:style>
  <w:style w:type="character" w:customStyle="1" w:styleId="Heading3Char">
    <w:name w:val="Heading 3 Char"/>
    <w:basedOn w:val="DefaultParagraphFont"/>
    <w:link w:val="Heading3"/>
    <w:uiPriority w:val="9"/>
    <w:semiHidden/>
    <w:rsid w:val="00023A0F"/>
    <w:rPr>
      <w:rFonts w:asciiTheme="majorHAnsi" w:eastAsiaTheme="majorEastAsia" w:hAnsiTheme="majorHAnsi" w:cstheme="majorBidi"/>
      <w:color w:val="243F60" w:themeColor="accent1" w:themeShade="7F"/>
      <w:lang w:val="en-GB"/>
    </w:rPr>
  </w:style>
  <w:style w:type="paragraph" w:styleId="NoSpacing">
    <w:name w:val="No Spacing"/>
    <w:uiPriority w:val="1"/>
    <w:qFormat/>
    <w:rsid w:val="008A48C1"/>
    <w:rPr>
      <w:rFonts w:asciiTheme="majorHAnsi" w:hAnsiTheme="majorHAnsi" w:cstheme="majorHAnsi"/>
      <w:lang w:val="en-GB"/>
    </w:rPr>
  </w:style>
  <w:style w:type="table" w:styleId="TableGrid">
    <w:name w:val="Table Grid"/>
    <w:basedOn w:val="TableNormal"/>
    <w:uiPriority w:val="59"/>
    <w:rsid w:val="002143FC"/>
    <w:rPr>
      <w:rFonts w:ascii="Verdana" w:eastAsiaTheme="minorHAnsi" w:hAnsi="Verdana"/>
      <w:sz w:val="1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61300">
      <w:bodyDiv w:val="1"/>
      <w:marLeft w:val="0"/>
      <w:marRight w:val="0"/>
      <w:marTop w:val="0"/>
      <w:marBottom w:val="0"/>
      <w:divBdr>
        <w:top w:val="none" w:sz="0" w:space="0" w:color="auto"/>
        <w:left w:val="none" w:sz="0" w:space="0" w:color="auto"/>
        <w:bottom w:val="none" w:sz="0" w:space="0" w:color="auto"/>
        <w:right w:val="none" w:sz="0" w:space="0" w:color="auto"/>
      </w:divBdr>
    </w:div>
    <w:div w:id="608898474">
      <w:bodyDiv w:val="1"/>
      <w:marLeft w:val="0"/>
      <w:marRight w:val="0"/>
      <w:marTop w:val="0"/>
      <w:marBottom w:val="0"/>
      <w:divBdr>
        <w:top w:val="none" w:sz="0" w:space="0" w:color="auto"/>
        <w:left w:val="none" w:sz="0" w:space="0" w:color="auto"/>
        <w:bottom w:val="none" w:sz="0" w:space="0" w:color="auto"/>
        <w:right w:val="none" w:sz="0" w:space="0" w:color="auto"/>
      </w:divBdr>
    </w:div>
    <w:div w:id="1280531079">
      <w:bodyDiv w:val="1"/>
      <w:marLeft w:val="0"/>
      <w:marRight w:val="0"/>
      <w:marTop w:val="0"/>
      <w:marBottom w:val="0"/>
      <w:divBdr>
        <w:top w:val="none" w:sz="0" w:space="0" w:color="auto"/>
        <w:left w:val="none" w:sz="0" w:space="0" w:color="auto"/>
        <w:bottom w:val="none" w:sz="0" w:space="0" w:color="auto"/>
        <w:right w:val="none" w:sz="0" w:space="0" w:color="auto"/>
      </w:divBdr>
    </w:div>
    <w:div w:id="1813981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sv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663A-4727-624D-96F8-7E756152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2495</Words>
  <Characters>14225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dcterms:created xsi:type="dcterms:W3CDTF">2017-06-29T09:16:00Z</dcterms:created>
  <dcterms:modified xsi:type="dcterms:W3CDTF">2018-04-05T08:03:00Z</dcterms:modified>
</cp:coreProperties>
</file>